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35B9" w14:textId="77777777" w:rsidR="00E42999" w:rsidRPr="00E254C6" w:rsidRDefault="00E42999" w:rsidP="00E42999">
      <w:pPr>
        <w:jc w:val="center"/>
        <w:rPr>
          <w:b/>
        </w:rPr>
      </w:pPr>
      <w:r w:rsidRPr="00E254C6">
        <w:rPr>
          <w:b/>
        </w:rPr>
        <w:t xml:space="preserve">ZADÁVACÍ DOKUMENTACE </w:t>
      </w:r>
    </w:p>
    <w:p w14:paraId="63D39FE5" w14:textId="77777777" w:rsidR="00E42999" w:rsidRPr="00E254C6" w:rsidRDefault="00E42999" w:rsidP="00E42999">
      <w:pPr>
        <w:jc w:val="center"/>
        <w:rPr>
          <w:b/>
        </w:rPr>
      </w:pPr>
      <w:r w:rsidRPr="00E254C6">
        <w:rPr>
          <w:b/>
        </w:rPr>
        <w:t>A POKYNY PRO ZPRACOVÁNÍ NABÍDKY VEŘEJNÉ ZAKÁZKY MALÉHO ROZSAHU</w:t>
      </w:r>
    </w:p>
    <w:p w14:paraId="48A9FC0B" w14:textId="77777777" w:rsidR="00E42999" w:rsidRPr="00E254C6" w:rsidRDefault="00E42999" w:rsidP="00E42999"/>
    <w:p w14:paraId="3C370265" w14:textId="0462CA42" w:rsidR="00E42999" w:rsidRPr="00E254C6" w:rsidRDefault="00DB154E" w:rsidP="00E42999">
      <w:pPr>
        <w:jc w:val="center"/>
        <w:rPr>
          <w:b/>
        </w:rPr>
      </w:pPr>
      <w:r w:rsidRPr="00E254C6">
        <w:rPr>
          <w:b/>
        </w:rPr>
        <w:t xml:space="preserve">                 </w:t>
      </w:r>
      <w:r w:rsidR="000131CD" w:rsidRPr="00E254C6">
        <w:rPr>
          <w:b/>
        </w:rPr>
        <w:t xml:space="preserve">Oprava chodníku v obci Sendražice úsek </w:t>
      </w:r>
      <w:r w:rsidR="00D17C82" w:rsidRPr="00E254C6">
        <w:rPr>
          <w:b/>
        </w:rPr>
        <w:t xml:space="preserve">od vjezdu č.p. </w:t>
      </w:r>
      <w:r w:rsidRPr="00E254C6">
        <w:rPr>
          <w:b/>
        </w:rPr>
        <w:t>72 po odbočku Nedě</w:t>
      </w:r>
      <w:r w:rsidR="00D17C82" w:rsidRPr="00E254C6">
        <w:rPr>
          <w:b/>
        </w:rPr>
        <w:t>li</w:t>
      </w:r>
      <w:r w:rsidRPr="00E254C6">
        <w:rPr>
          <w:b/>
        </w:rPr>
        <w:t>ště</w:t>
      </w:r>
      <w:r w:rsidR="00D17C82" w:rsidRPr="00E254C6">
        <w:rPr>
          <w:b/>
        </w:rPr>
        <w:t xml:space="preserve"> p.č.773/4</w:t>
      </w:r>
      <w:r w:rsidRPr="00E254C6">
        <w:rPr>
          <w:b/>
        </w:rPr>
        <w:t>, 773/84, 800/1</w:t>
      </w:r>
    </w:p>
    <w:p w14:paraId="5D84FF48" w14:textId="77777777" w:rsidR="00D17C82" w:rsidRPr="00E254C6" w:rsidRDefault="00D17C82" w:rsidP="00E42999">
      <w:pPr>
        <w:jc w:val="center"/>
        <w:rPr>
          <w:b/>
        </w:rPr>
      </w:pPr>
    </w:p>
    <w:p w14:paraId="2563B2B6" w14:textId="77777777" w:rsidR="00E42999" w:rsidRPr="00E254C6" w:rsidRDefault="00E42999" w:rsidP="00E42999">
      <w:pPr>
        <w:rPr>
          <w:b/>
        </w:rPr>
      </w:pPr>
      <w:r w:rsidRPr="00E254C6">
        <w:rPr>
          <w:b/>
        </w:rPr>
        <w:t>Identifikace zadavatele:</w:t>
      </w:r>
    </w:p>
    <w:p w14:paraId="7CCBB7AC" w14:textId="77777777" w:rsidR="00E42999" w:rsidRPr="00E254C6" w:rsidRDefault="00E42999" w:rsidP="00E42999">
      <w:r w:rsidRPr="00E254C6">
        <w:rPr>
          <w:b/>
        </w:rPr>
        <w:t>Název:</w:t>
      </w:r>
      <w:r w:rsidRPr="00E254C6">
        <w:t xml:space="preserve"> Obec Sendražice</w:t>
      </w:r>
    </w:p>
    <w:p w14:paraId="2E522D3C" w14:textId="77777777" w:rsidR="00E42999" w:rsidRPr="00E254C6" w:rsidRDefault="00E42999" w:rsidP="00E42999">
      <w:r w:rsidRPr="00E254C6">
        <w:rPr>
          <w:b/>
        </w:rPr>
        <w:t>Sídlo:</w:t>
      </w:r>
      <w:r w:rsidRPr="00E254C6">
        <w:t xml:space="preserve"> Sendražice 1, 503 03 Smiřice</w:t>
      </w:r>
    </w:p>
    <w:p w14:paraId="219E1211" w14:textId="77777777" w:rsidR="00E42999" w:rsidRPr="00E254C6" w:rsidRDefault="00E42999" w:rsidP="00E42999">
      <w:r w:rsidRPr="00E254C6">
        <w:rPr>
          <w:b/>
        </w:rPr>
        <w:t>Jednající:</w:t>
      </w:r>
      <w:r w:rsidRPr="00E254C6">
        <w:t xml:space="preserve"> František Matěna, starosta obce</w:t>
      </w:r>
    </w:p>
    <w:p w14:paraId="4827E3A7" w14:textId="77777777" w:rsidR="00E42999" w:rsidRPr="00E254C6" w:rsidRDefault="00E42999" w:rsidP="00E42999">
      <w:r w:rsidRPr="00E254C6">
        <w:rPr>
          <w:b/>
        </w:rPr>
        <w:t>IČO</w:t>
      </w:r>
      <w:r w:rsidRPr="00E254C6">
        <w:t>: 00269484</w:t>
      </w:r>
    </w:p>
    <w:p w14:paraId="3D555077" w14:textId="5CF5F0D6" w:rsidR="00E42999" w:rsidRPr="00E254C6" w:rsidRDefault="00E42999" w:rsidP="00DB154E">
      <w:pPr>
        <w:tabs>
          <w:tab w:val="left" w:pos="7425"/>
        </w:tabs>
      </w:pPr>
      <w:r w:rsidRPr="00E254C6">
        <w:rPr>
          <w:b/>
        </w:rPr>
        <w:t xml:space="preserve">Kontaktní osoba: </w:t>
      </w:r>
      <w:r w:rsidRPr="00E254C6">
        <w:t>František Matěna</w:t>
      </w:r>
      <w:r w:rsidR="00DB154E" w:rsidRPr="00E254C6">
        <w:tab/>
      </w:r>
    </w:p>
    <w:p w14:paraId="0CFCB40F" w14:textId="77777777" w:rsidR="00E42999" w:rsidRPr="00E254C6" w:rsidRDefault="00E42999" w:rsidP="00E42999">
      <w:r w:rsidRPr="00E254C6">
        <w:rPr>
          <w:b/>
        </w:rPr>
        <w:t>Telefon</w:t>
      </w:r>
      <w:r w:rsidRPr="00E254C6">
        <w:t>: 495426210, 602366731</w:t>
      </w:r>
    </w:p>
    <w:p w14:paraId="55945A39" w14:textId="77777777" w:rsidR="00E42999" w:rsidRPr="00E254C6" w:rsidRDefault="00E42999" w:rsidP="00E42999">
      <w:r w:rsidRPr="00E254C6">
        <w:rPr>
          <w:b/>
        </w:rPr>
        <w:t>Email:</w:t>
      </w:r>
      <w:r w:rsidRPr="00E254C6">
        <w:t xml:space="preserve"> </w:t>
      </w:r>
      <w:hyperlink r:id="rId8" w:history="1">
        <w:r w:rsidRPr="00E254C6">
          <w:rPr>
            <w:rStyle w:val="Hypertextovodkaz"/>
          </w:rPr>
          <w:t>ou@sendrazice.cz</w:t>
        </w:r>
      </w:hyperlink>
    </w:p>
    <w:p w14:paraId="37560E14" w14:textId="77777777" w:rsidR="00E42999" w:rsidRPr="00E254C6" w:rsidRDefault="00E42999" w:rsidP="00E42999">
      <w:pPr>
        <w:rPr>
          <w:b/>
        </w:rPr>
      </w:pPr>
      <w:r w:rsidRPr="00E254C6">
        <w:rPr>
          <w:b/>
        </w:rPr>
        <w:t>Vymezení předmětu veřejné zakázky</w:t>
      </w:r>
    </w:p>
    <w:p w14:paraId="7B66F924" w14:textId="77777777" w:rsidR="00E42999" w:rsidRPr="00E254C6" w:rsidRDefault="00E42999" w:rsidP="00E42999">
      <w:pPr>
        <w:rPr>
          <w:b/>
        </w:rPr>
      </w:pPr>
      <w:r w:rsidRPr="00E254C6">
        <w:rPr>
          <w:b/>
        </w:rPr>
        <w:t>Název:</w:t>
      </w:r>
    </w:p>
    <w:p w14:paraId="3870DF27" w14:textId="1043BA83" w:rsidR="00E42999" w:rsidRPr="00E254C6" w:rsidRDefault="000131CD" w:rsidP="00E42999">
      <w:r w:rsidRPr="00E254C6">
        <w:t>Oprava s</w:t>
      </w:r>
      <w:r w:rsidR="00DB154E" w:rsidRPr="00E254C6">
        <w:t xml:space="preserve">távajícího chodníku </w:t>
      </w:r>
      <w:r w:rsidRPr="00E254C6">
        <w:t>v</w:t>
      </w:r>
      <w:r w:rsidR="00E42999" w:rsidRPr="00E254C6">
        <w:t> Sendražicích</w:t>
      </w:r>
    </w:p>
    <w:p w14:paraId="5D2DA56C" w14:textId="77777777" w:rsidR="00E42999" w:rsidRPr="00E254C6" w:rsidRDefault="00E42999" w:rsidP="00E42999">
      <w:pPr>
        <w:jc w:val="center"/>
        <w:rPr>
          <w:b/>
        </w:rPr>
      </w:pPr>
      <w:r w:rsidRPr="00E254C6">
        <w:rPr>
          <w:b/>
        </w:rPr>
        <w:t>Popis předmětu veřejné zakázky</w:t>
      </w:r>
    </w:p>
    <w:p w14:paraId="0945E7AD" w14:textId="3ADE5389" w:rsidR="00013991" w:rsidRPr="00E254C6" w:rsidRDefault="00E42999" w:rsidP="00013991">
      <w:pPr>
        <w:jc w:val="center"/>
        <w:rPr>
          <w:b/>
        </w:rPr>
      </w:pPr>
      <w:r w:rsidRPr="00E254C6">
        <w:t xml:space="preserve">Předmětem veřejné zakázky malého rozsahu se rozumí </w:t>
      </w:r>
      <w:r w:rsidR="000131CD" w:rsidRPr="00E254C6">
        <w:t>oprava stávajícího chodníku a obrubníku</w:t>
      </w:r>
      <w:r w:rsidRPr="00E254C6">
        <w:t xml:space="preserve"> včetně zemních prací (</w:t>
      </w:r>
      <w:r w:rsidR="000131CD" w:rsidRPr="00E254C6">
        <w:t>roz</w:t>
      </w:r>
      <w:r w:rsidR="005D0157" w:rsidRPr="00E254C6">
        <w:t>ebrání dlaždic 30x30</w:t>
      </w:r>
      <w:r w:rsidR="005E0DB7" w:rsidRPr="00E254C6">
        <w:t xml:space="preserve">, </w:t>
      </w:r>
      <w:r w:rsidR="000131CD" w:rsidRPr="00E254C6">
        <w:t>ode</w:t>
      </w:r>
      <w:r w:rsidR="00D5433E" w:rsidRPr="00E254C6">
        <w:t xml:space="preserve">brání podkladu, doplnění drti, </w:t>
      </w:r>
      <w:r w:rsidR="000131CD" w:rsidRPr="00E254C6">
        <w:t>odstranění stávajících obrubníků, osazení nových silničních obrubníků včetně asfaltové výspravy,</w:t>
      </w:r>
      <w:r w:rsidR="004C4417" w:rsidRPr="00E254C6">
        <w:t xml:space="preserve"> osazení zahradních obrubníků,</w:t>
      </w:r>
      <w:r w:rsidR="000131CD" w:rsidRPr="00E254C6">
        <w:t xml:space="preserve"> pokládka zámkové dlažby v tloušťce 6 cm (20x10) do kamenné drti</w:t>
      </w:r>
      <w:r w:rsidR="005D0157" w:rsidRPr="00E254C6">
        <w:t>, zpětné doplnění zeminy, urovnání a osetí</w:t>
      </w:r>
      <w:r w:rsidRPr="00E254C6">
        <w:t>) v</w:t>
      </w:r>
      <w:r w:rsidR="00013991" w:rsidRPr="00E254C6">
        <w:t> úseku od</w:t>
      </w:r>
      <w:r w:rsidR="00013991" w:rsidRPr="00E254C6">
        <w:rPr>
          <w:b/>
        </w:rPr>
        <w:t xml:space="preserve"> </w:t>
      </w:r>
      <w:r w:rsidR="005D0157" w:rsidRPr="00E254C6">
        <w:t>vjezdu k č. p. 72 po odbočku Neděliště</w:t>
      </w:r>
    </w:p>
    <w:p w14:paraId="3B2FFA4C" w14:textId="1A5C37AF" w:rsidR="00E42999" w:rsidRPr="00E254C6" w:rsidRDefault="004C4417" w:rsidP="00E42999">
      <w:r w:rsidRPr="00E254C6">
        <w:t>Stávající vjezdy budou zachovány.</w:t>
      </w:r>
      <w:r w:rsidR="009F554B" w:rsidRPr="00E254C6">
        <w:t xml:space="preserve"> Dlaždice budou srovnány na palety a ponechány v místě a vytěžená zemina bude uložena v obci do vzdálenosti 300m.</w:t>
      </w:r>
    </w:p>
    <w:p w14:paraId="0509E695" w14:textId="77777777" w:rsidR="00E42999" w:rsidRPr="00E254C6" w:rsidRDefault="00E42999" w:rsidP="00E42999"/>
    <w:p w14:paraId="67DFA364" w14:textId="77777777" w:rsidR="00E42999" w:rsidRPr="00E254C6" w:rsidRDefault="00E42999" w:rsidP="00E42999">
      <w:pPr>
        <w:jc w:val="center"/>
      </w:pPr>
      <w:r w:rsidRPr="00E254C6">
        <w:rPr>
          <w:b/>
        </w:rPr>
        <w:t>Předpokládaná hodnota zakázky</w:t>
      </w:r>
    </w:p>
    <w:p w14:paraId="098C1530" w14:textId="54314298" w:rsidR="00E42999" w:rsidRPr="00E254C6" w:rsidRDefault="00D1257F" w:rsidP="00EE4E27">
      <w:pPr>
        <w:jc w:val="center"/>
      </w:pPr>
      <w:r>
        <w:t>1 200 000</w:t>
      </w:r>
      <w:r w:rsidR="00E42999" w:rsidRPr="00E254C6">
        <w:t>,- Kč bez DPH</w:t>
      </w:r>
    </w:p>
    <w:p w14:paraId="5E158E74" w14:textId="77777777" w:rsidR="00E42999" w:rsidRPr="00E254C6" w:rsidRDefault="00E42999" w:rsidP="00E42999">
      <w:pPr>
        <w:jc w:val="center"/>
        <w:rPr>
          <w:b/>
        </w:rPr>
      </w:pPr>
      <w:r w:rsidRPr="00E254C6">
        <w:rPr>
          <w:b/>
        </w:rPr>
        <w:t>Lhůta plnění</w:t>
      </w:r>
    </w:p>
    <w:p w14:paraId="7C06E4EF" w14:textId="253B6333" w:rsidR="00E42999" w:rsidRPr="00E254C6" w:rsidRDefault="00E42999" w:rsidP="00E42999">
      <w:r w:rsidRPr="00E254C6">
        <w:t xml:space="preserve">Lhůta plnění se stanovuje: Termín zahájení: </w:t>
      </w:r>
      <w:r w:rsidR="00766449" w:rsidRPr="00E254C6">
        <w:t>1</w:t>
      </w:r>
      <w:r w:rsidRPr="00E254C6">
        <w:t xml:space="preserve">. </w:t>
      </w:r>
      <w:r w:rsidR="00766449" w:rsidRPr="00E254C6">
        <w:t>3</w:t>
      </w:r>
      <w:r w:rsidRPr="00E254C6">
        <w:t>. 20</w:t>
      </w:r>
      <w:r w:rsidR="00766449" w:rsidRPr="00E254C6">
        <w:t>21</w:t>
      </w:r>
    </w:p>
    <w:p w14:paraId="2F899B23" w14:textId="18339C3E" w:rsidR="00E42999" w:rsidRPr="00E254C6" w:rsidRDefault="00E42999" w:rsidP="00E42999">
      <w:r w:rsidRPr="00E254C6">
        <w:t xml:space="preserve">                                    </w:t>
      </w:r>
      <w:r w:rsidR="0070754F" w:rsidRPr="00E254C6">
        <w:t xml:space="preserve">  </w:t>
      </w:r>
      <w:r w:rsidR="00013991" w:rsidRPr="00E254C6">
        <w:t xml:space="preserve">          Termín dokončení: </w:t>
      </w:r>
      <w:r w:rsidR="00766449" w:rsidRPr="00E254C6">
        <w:t>30. 6.2021</w:t>
      </w:r>
    </w:p>
    <w:p w14:paraId="4D11605C" w14:textId="77777777" w:rsidR="00E42999" w:rsidRPr="00E254C6" w:rsidRDefault="00E42999" w:rsidP="00E42999"/>
    <w:p w14:paraId="00D4ADCB" w14:textId="77777777" w:rsidR="00EE4E27" w:rsidRDefault="00EE4E27" w:rsidP="00E42999">
      <w:pPr>
        <w:jc w:val="center"/>
        <w:rPr>
          <w:b/>
        </w:rPr>
      </w:pPr>
    </w:p>
    <w:p w14:paraId="2EAA90AD" w14:textId="77777777" w:rsidR="00E42999" w:rsidRPr="00E254C6" w:rsidRDefault="00E42999" w:rsidP="00E42999">
      <w:pPr>
        <w:jc w:val="center"/>
        <w:rPr>
          <w:b/>
        </w:rPr>
      </w:pPr>
      <w:r w:rsidRPr="00E254C6">
        <w:rPr>
          <w:b/>
        </w:rPr>
        <w:lastRenderedPageBreak/>
        <w:t>Místo plnění</w:t>
      </w:r>
    </w:p>
    <w:p w14:paraId="607CFBDC" w14:textId="77777777" w:rsidR="00E42999" w:rsidRPr="00E254C6" w:rsidRDefault="00E42999" w:rsidP="00E42999">
      <w:r w:rsidRPr="00E254C6">
        <w:t>Místem plnění je obec Sendražice</w:t>
      </w:r>
    </w:p>
    <w:p w14:paraId="62A6463D" w14:textId="77777777" w:rsidR="00D5433E" w:rsidRPr="00E254C6" w:rsidRDefault="00D5433E" w:rsidP="00E42999">
      <w:pPr>
        <w:jc w:val="center"/>
        <w:rPr>
          <w:b/>
        </w:rPr>
      </w:pPr>
    </w:p>
    <w:p w14:paraId="1FE16C3A" w14:textId="77777777" w:rsidR="00D5433E" w:rsidRPr="00E254C6" w:rsidRDefault="00D5433E" w:rsidP="00E42999">
      <w:pPr>
        <w:jc w:val="center"/>
        <w:rPr>
          <w:b/>
        </w:rPr>
      </w:pPr>
    </w:p>
    <w:p w14:paraId="35D71DE9" w14:textId="77777777" w:rsidR="00E42999" w:rsidRPr="00E254C6" w:rsidRDefault="00E42999" w:rsidP="00E42999">
      <w:pPr>
        <w:jc w:val="center"/>
        <w:rPr>
          <w:b/>
        </w:rPr>
      </w:pPr>
      <w:r w:rsidRPr="00E254C6">
        <w:rPr>
          <w:b/>
        </w:rPr>
        <w:t>Zadávací řízení a nabídka</w:t>
      </w:r>
    </w:p>
    <w:p w14:paraId="18A33835" w14:textId="77777777" w:rsidR="00E42999" w:rsidRPr="00E254C6" w:rsidRDefault="00E42999" w:rsidP="00E42999">
      <w:r w:rsidRPr="00E254C6">
        <w:rPr>
          <w:b/>
        </w:rPr>
        <w:t>Druh zadávacího řízení</w:t>
      </w:r>
      <w:r w:rsidRPr="00E254C6">
        <w:t>:</w:t>
      </w:r>
    </w:p>
    <w:p w14:paraId="48B00472" w14:textId="77777777" w:rsidR="00E42999" w:rsidRPr="00E254C6" w:rsidRDefault="00E42999" w:rsidP="00E42999">
      <w:r w:rsidRPr="00E254C6">
        <w:t>Zakázka malého rozsahu na stavební práce nepodléhající režimu zákona 137/2006 Sb., o veřejných zakázkách (dále v textu jen ZVZ), nejedná se o zadávací řízení dle ZVZ</w:t>
      </w:r>
    </w:p>
    <w:p w14:paraId="23A77649" w14:textId="77777777" w:rsidR="00E42999" w:rsidRPr="00E254C6" w:rsidRDefault="00E42999" w:rsidP="00E42999">
      <w:pPr>
        <w:jc w:val="center"/>
        <w:rPr>
          <w:b/>
        </w:rPr>
      </w:pPr>
      <w:r w:rsidRPr="00E254C6">
        <w:rPr>
          <w:b/>
        </w:rPr>
        <w:t>Lhůta pro podání nabídek</w:t>
      </w:r>
    </w:p>
    <w:p w14:paraId="6A71A56F" w14:textId="299E5075" w:rsidR="00E42999" w:rsidRPr="00E254C6" w:rsidRDefault="00E42999" w:rsidP="00E42999">
      <w:r w:rsidRPr="00E254C6">
        <w:t xml:space="preserve">Lhůta pro podání nabídek končí dne: </w:t>
      </w:r>
      <w:r w:rsidR="00766449" w:rsidRPr="00E254C6">
        <w:t>18. 1</w:t>
      </w:r>
      <w:r w:rsidRPr="00E254C6">
        <w:t xml:space="preserve">.  </w:t>
      </w:r>
      <w:r w:rsidR="00766449" w:rsidRPr="00E254C6">
        <w:t>2021 v 17</w:t>
      </w:r>
      <w:r w:rsidRPr="00E254C6">
        <w:t>.00 hodin</w:t>
      </w:r>
    </w:p>
    <w:p w14:paraId="24E48824" w14:textId="77777777" w:rsidR="00E42999" w:rsidRPr="00E254C6" w:rsidRDefault="00E42999" w:rsidP="00E42999">
      <w:pPr>
        <w:jc w:val="center"/>
        <w:rPr>
          <w:b/>
        </w:rPr>
      </w:pPr>
      <w:r w:rsidRPr="00E254C6">
        <w:rPr>
          <w:b/>
        </w:rPr>
        <w:t>Datum pro otevírání obálek s nabídkami a vyhodnocení nabídek</w:t>
      </w:r>
    </w:p>
    <w:p w14:paraId="6E47875F" w14:textId="3B4EEE8D" w:rsidR="00E42999" w:rsidRPr="00E254C6" w:rsidRDefault="00E42999" w:rsidP="00E42999">
      <w:r w:rsidRPr="00E254C6">
        <w:t xml:space="preserve">Datum vyhodnocení nabídek: </w:t>
      </w:r>
      <w:r w:rsidR="00766449" w:rsidRPr="00E254C6">
        <w:t>18</w:t>
      </w:r>
      <w:r w:rsidRPr="00E254C6">
        <w:t xml:space="preserve">. </w:t>
      </w:r>
      <w:r w:rsidR="00766449" w:rsidRPr="00E254C6">
        <w:t>1. 2021 v 18.30</w:t>
      </w:r>
      <w:r w:rsidRPr="00E254C6">
        <w:t xml:space="preserve"> hodin</w:t>
      </w:r>
    </w:p>
    <w:p w14:paraId="49212D7D" w14:textId="77777777" w:rsidR="00E42999" w:rsidRPr="00E254C6" w:rsidRDefault="00E42999" w:rsidP="00E42999">
      <w:pPr>
        <w:jc w:val="center"/>
        <w:rPr>
          <w:b/>
        </w:rPr>
      </w:pPr>
      <w:r w:rsidRPr="00E254C6">
        <w:rPr>
          <w:b/>
        </w:rPr>
        <w:t>Místo pro podání nabídek</w:t>
      </w:r>
    </w:p>
    <w:p w14:paraId="18DAF67E" w14:textId="77777777" w:rsidR="00E42999" w:rsidRPr="00E254C6" w:rsidRDefault="00E42999" w:rsidP="00E42999">
      <w:r w:rsidRPr="00E254C6">
        <w:t>Nabídky lze zaslat doporučenou poštou nebo doručit osobně na adresu: Obec Sendražice,</w:t>
      </w:r>
    </w:p>
    <w:p w14:paraId="232F10B3" w14:textId="77777777" w:rsidR="00E42999" w:rsidRPr="00E254C6" w:rsidRDefault="00E42999" w:rsidP="00E42999">
      <w:r w:rsidRPr="00E254C6">
        <w:t xml:space="preserve"> Sendražice 1, 503 03 Smiřice</w:t>
      </w:r>
    </w:p>
    <w:p w14:paraId="5FA05D18" w14:textId="77777777" w:rsidR="00E42999" w:rsidRPr="00E254C6" w:rsidRDefault="00E42999" w:rsidP="00E42999">
      <w:pPr>
        <w:jc w:val="center"/>
        <w:rPr>
          <w:b/>
        </w:rPr>
      </w:pPr>
      <w:r w:rsidRPr="00E254C6">
        <w:rPr>
          <w:b/>
        </w:rPr>
        <w:t>Jazyk nabídky</w:t>
      </w:r>
    </w:p>
    <w:p w14:paraId="26205928" w14:textId="77777777" w:rsidR="00E42999" w:rsidRPr="00E254C6" w:rsidRDefault="00E42999" w:rsidP="00E42999">
      <w:r w:rsidRPr="00E254C6">
        <w:t>Český jazyk, v případě předložení dokladů o kvalifikaci v cizím jazyce přiloží uchazeč úředně ověřený překlad do českého jazyka.</w:t>
      </w:r>
    </w:p>
    <w:p w14:paraId="42091B8A" w14:textId="77777777" w:rsidR="00E42999" w:rsidRPr="00E254C6" w:rsidRDefault="00E42999" w:rsidP="00E42999">
      <w:pPr>
        <w:jc w:val="center"/>
        <w:rPr>
          <w:b/>
        </w:rPr>
      </w:pPr>
      <w:r w:rsidRPr="00E254C6">
        <w:rPr>
          <w:b/>
        </w:rPr>
        <w:t>Požadavky na způsob zpracování nabídky</w:t>
      </w:r>
    </w:p>
    <w:p w14:paraId="727245F6" w14:textId="55CA5193" w:rsidR="00E42999" w:rsidRPr="00E254C6" w:rsidRDefault="00E42999" w:rsidP="00E42999">
      <w:r w:rsidRPr="00E254C6">
        <w:t>Pod pojmem nabídka se rozumí</w:t>
      </w:r>
      <w:r w:rsidR="004C4417" w:rsidRPr="00E254C6">
        <w:t xml:space="preserve"> cenová nabídka</w:t>
      </w:r>
      <w:r w:rsidR="00D5433E" w:rsidRPr="00E254C6">
        <w:t xml:space="preserve"> </w:t>
      </w:r>
      <w:r w:rsidRPr="00E254C6">
        <w:t>včetně dokumentů a dokladů požadovaných zadavatelem v zadávacích podmínkách. Součástí nabídky jsou i doklady a informace prokazující splnění kvalifikace.</w:t>
      </w:r>
    </w:p>
    <w:p w14:paraId="24F2DD7D" w14:textId="77777777" w:rsidR="00E42999" w:rsidRPr="00E254C6" w:rsidRDefault="00E42999" w:rsidP="00E42999">
      <w:r w:rsidRPr="00E254C6">
        <w:t>Nabídka bude podepsána osobou oprávněnou za uchazeče jednat a podepisovat podle výpisu z Obchodního rejstříku případně zmocněnou osobou, jejíž ověřená plná moc musí být součástí nabídky. Nabídka se podává v jednou vyhotovení v tištěné podobě. Nabídka bude doručena zadavateli v uzavřené obálce označené názvem zakázky a nápis neotvírat. Na obálce bude rovněž uvedena identifikace dodavatele, název, adresa a IČO.</w:t>
      </w:r>
    </w:p>
    <w:p w14:paraId="1427C646" w14:textId="77777777" w:rsidR="00E42999" w:rsidRPr="00E254C6" w:rsidRDefault="00E42999" w:rsidP="00E42999">
      <w:pPr>
        <w:jc w:val="center"/>
        <w:rPr>
          <w:b/>
        </w:rPr>
      </w:pPr>
      <w:r w:rsidRPr="00E254C6">
        <w:rPr>
          <w:b/>
        </w:rPr>
        <w:t>Forma a obsah nabídky</w:t>
      </w:r>
    </w:p>
    <w:p w14:paraId="54EE384E" w14:textId="77777777" w:rsidR="00E42999" w:rsidRPr="00E254C6" w:rsidRDefault="00E42999" w:rsidP="00E42999">
      <w:r w:rsidRPr="00E254C6">
        <w:t>Nabídka uchazeče může být podána v jednom svazku nebo samostatných oddělených slohách, ale vždy písemně a v jedné uzavřené obálce označené názvem veřejné zakázky, na které musí být uvedena adresa uchazeče.</w:t>
      </w:r>
    </w:p>
    <w:p w14:paraId="51F2F01C" w14:textId="77777777" w:rsidR="00E42999" w:rsidRPr="00E254C6" w:rsidRDefault="00E42999" w:rsidP="00E42999">
      <w:pPr>
        <w:jc w:val="center"/>
        <w:rPr>
          <w:b/>
        </w:rPr>
      </w:pPr>
      <w:r w:rsidRPr="00E254C6">
        <w:rPr>
          <w:b/>
        </w:rPr>
        <w:t>Nabídka musí obsahovat</w:t>
      </w:r>
    </w:p>
    <w:p w14:paraId="6FF251F6" w14:textId="77777777" w:rsidR="00E42999" w:rsidRPr="00E254C6" w:rsidRDefault="00E42999" w:rsidP="00E42999">
      <w:r w:rsidRPr="00E254C6">
        <w:t xml:space="preserve">Návrh smlouvy, který musí být v souladu s obchodními podmínkami předloženými zadavatelem v zadávací dokumentaci. </w:t>
      </w:r>
    </w:p>
    <w:p w14:paraId="3E3F4ADF" w14:textId="77777777" w:rsidR="00E42999" w:rsidRPr="00E254C6" w:rsidRDefault="00E42999" w:rsidP="00E42999">
      <w:r w:rsidRPr="00E254C6">
        <w:t>Doklad prokazující splnění kvalifikačních předpokladů</w:t>
      </w:r>
    </w:p>
    <w:p w14:paraId="1D281445" w14:textId="77777777" w:rsidR="00E42999" w:rsidRPr="00E254C6" w:rsidRDefault="00E42999" w:rsidP="00E42999">
      <w:r w:rsidRPr="00E254C6">
        <w:lastRenderedPageBreak/>
        <w:t>Ostatní zadavatelem požadované doklady a přílohy</w:t>
      </w:r>
    </w:p>
    <w:p w14:paraId="259E6AF1" w14:textId="77777777" w:rsidR="00E42999" w:rsidRPr="00E254C6" w:rsidRDefault="00E42999" w:rsidP="00E42999"/>
    <w:p w14:paraId="49796B27" w14:textId="77777777" w:rsidR="00E42999" w:rsidRPr="00E254C6" w:rsidRDefault="00E42999" w:rsidP="00E42999">
      <w:pPr>
        <w:jc w:val="center"/>
      </w:pPr>
      <w:r w:rsidRPr="00E254C6">
        <w:rPr>
          <w:b/>
        </w:rPr>
        <w:t>Zadávací lhůta</w:t>
      </w:r>
    </w:p>
    <w:p w14:paraId="52109B92" w14:textId="3526AE34" w:rsidR="00E42999" w:rsidRPr="00E254C6" w:rsidRDefault="00E42999" w:rsidP="00E42999">
      <w:r w:rsidRPr="00E254C6">
        <w:t>Zadávací lhů</w:t>
      </w:r>
      <w:r w:rsidR="004C4417" w:rsidRPr="00E254C6">
        <w:t>ta se stanovuje v délce trvání 9</w:t>
      </w:r>
      <w:r w:rsidRPr="00E254C6">
        <w:t>0 dní.</w:t>
      </w:r>
    </w:p>
    <w:p w14:paraId="272C5D59" w14:textId="77777777" w:rsidR="00771C09" w:rsidRPr="00E254C6" w:rsidRDefault="00771C09" w:rsidP="00E42999"/>
    <w:p w14:paraId="6C05DFEB" w14:textId="77777777" w:rsidR="00771C09" w:rsidRPr="00E254C6" w:rsidRDefault="00771C09" w:rsidP="00E42999"/>
    <w:p w14:paraId="622D1929" w14:textId="77777777" w:rsidR="00E42999" w:rsidRPr="00E254C6" w:rsidRDefault="00E42999" w:rsidP="00E42999">
      <w:pPr>
        <w:jc w:val="center"/>
        <w:rPr>
          <w:b/>
        </w:rPr>
      </w:pPr>
      <w:r w:rsidRPr="00E254C6">
        <w:rPr>
          <w:b/>
        </w:rPr>
        <w:t>Hodnotící kritéria</w:t>
      </w:r>
    </w:p>
    <w:p w14:paraId="772B3406" w14:textId="77777777" w:rsidR="00E42999" w:rsidRPr="00E254C6" w:rsidRDefault="00E42999" w:rsidP="00E42999">
      <w:r w:rsidRPr="00E254C6">
        <w:t>Hodnotícím kritériem je nejnižší nabídková cena bez DPH, přičemž uchazeč uvede ve své nabídce i cenu s DPH a samotnou výši DPH za celý předmět veřejné zakázky malého rozsahu a ekonomická výhodnost nabídky.</w:t>
      </w:r>
    </w:p>
    <w:p w14:paraId="4F77CD3B" w14:textId="77777777" w:rsidR="00E42999" w:rsidRPr="00E254C6" w:rsidRDefault="00E42999" w:rsidP="00E42999">
      <w:pPr>
        <w:jc w:val="center"/>
        <w:rPr>
          <w:b/>
        </w:rPr>
      </w:pPr>
      <w:r w:rsidRPr="00E254C6">
        <w:rPr>
          <w:b/>
        </w:rPr>
        <w:t>Popis hodnocení nabídek</w:t>
      </w:r>
    </w:p>
    <w:p w14:paraId="42091E6F" w14:textId="77777777" w:rsidR="00E42999" w:rsidRPr="00E254C6" w:rsidRDefault="00E42999" w:rsidP="00E42999">
      <w:r w:rsidRPr="00E254C6">
        <w:t>Hodnocení nabídek provede komise pro posouzení a hodnocení nabídek. Nejprve bude provedeno posouzení nabídek ve vztahu ke splnění požadavků zadavatele. Nabídky, které nebudou v rámci jejich posouzení vyřazeny, budou hodnoceny podle jediného hodnotícího kritéria, kterým je nejnižší nabídková cena. Hodnocení nabídek bude neveřejné.</w:t>
      </w:r>
    </w:p>
    <w:p w14:paraId="72E16588" w14:textId="77777777" w:rsidR="00E42999" w:rsidRPr="00E254C6" w:rsidRDefault="00E42999" w:rsidP="00E42999">
      <w:pPr>
        <w:jc w:val="center"/>
        <w:rPr>
          <w:b/>
        </w:rPr>
      </w:pPr>
      <w:r w:rsidRPr="00E254C6">
        <w:rPr>
          <w:b/>
        </w:rPr>
        <w:t>Požadavky na varianty nabídek</w:t>
      </w:r>
    </w:p>
    <w:p w14:paraId="4C01111C" w14:textId="77777777" w:rsidR="00E42999" w:rsidRPr="00E254C6" w:rsidRDefault="00E42999" w:rsidP="00E42999">
      <w:r w:rsidRPr="00E254C6">
        <w:t>Zadavatel nepřipouští variantní zpracování nabídek</w:t>
      </w:r>
    </w:p>
    <w:p w14:paraId="5FFA3F01" w14:textId="77777777" w:rsidR="00E42999" w:rsidRPr="00E254C6" w:rsidRDefault="00E42999" w:rsidP="00E42999">
      <w:pPr>
        <w:jc w:val="center"/>
        <w:rPr>
          <w:b/>
        </w:rPr>
      </w:pPr>
    </w:p>
    <w:p w14:paraId="1E4FEF6B" w14:textId="77777777" w:rsidR="00E42999" w:rsidRPr="00E254C6" w:rsidRDefault="00E42999" w:rsidP="00E42999">
      <w:pPr>
        <w:jc w:val="center"/>
        <w:rPr>
          <w:b/>
        </w:rPr>
      </w:pPr>
      <w:r w:rsidRPr="00E254C6">
        <w:rPr>
          <w:b/>
        </w:rPr>
        <w:t>Obchodní a platební podmínky</w:t>
      </w:r>
    </w:p>
    <w:p w14:paraId="7BA09E7B" w14:textId="77777777" w:rsidR="00E42999" w:rsidRPr="00E254C6" w:rsidRDefault="00E42999" w:rsidP="00E42999">
      <w:r w:rsidRPr="00E254C6">
        <w:t>Obchodní a platební podmínky: Zadavatel jako součást zadávací dokumentace předkládá obchodní podmínky, které jsou vypracovány ve struktuře odpovídající návrhu smlouvy. Uchazeči tyto obchodní podmínky pouze doplní o údaje nezbytné pro vznik návrhu smlouvy (zejména identifikační údaje dodavatele, cenové údaje a popřípadě jiné údaje, které zadavatel požaduje) a takto doplněné obchodní podmínky předloží jako svůj návrh smlouvy o dílo. Nedovolená úprava obchodních podmínek bude mít za následek vyřazení nabídky.</w:t>
      </w:r>
    </w:p>
    <w:p w14:paraId="5BECC0E1" w14:textId="77777777" w:rsidR="00E42999" w:rsidRPr="00E254C6" w:rsidRDefault="00E42999" w:rsidP="00E42999">
      <w:pPr>
        <w:jc w:val="center"/>
        <w:rPr>
          <w:b/>
        </w:rPr>
      </w:pPr>
      <w:r w:rsidRPr="00E254C6">
        <w:rPr>
          <w:b/>
        </w:rPr>
        <w:t>Závaznost obchodních podmínek</w:t>
      </w:r>
    </w:p>
    <w:p w14:paraId="24B05CAB" w14:textId="77777777" w:rsidR="00E42999" w:rsidRPr="00E254C6" w:rsidRDefault="00E42999" w:rsidP="00E42999">
      <w:r w:rsidRPr="00E254C6">
        <w:t>Obchodní podmínky vymezují budoucí rámec smluvního vztahu. Nabídka dodavatele (návrh smlouvy potvrzený dodavatelem) musí respektovat stanovené obchodní podmínky a v žádné části nesmí obsahovat ustanovení, které by bylo v rozporu s obchodními podmínkami a které by znevýhodňovalo zadavatele.</w:t>
      </w:r>
    </w:p>
    <w:p w14:paraId="1CDFD94D" w14:textId="77777777" w:rsidR="00E42999" w:rsidRPr="00E254C6" w:rsidRDefault="00E42999" w:rsidP="00E42999">
      <w:pPr>
        <w:jc w:val="center"/>
        <w:rPr>
          <w:b/>
        </w:rPr>
      </w:pPr>
      <w:r w:rsidRPr="00E254C6">
        <w:rPr>
          <w:b/>
        </w:rPr>
        <w:t>Vyjasnění obsahu obchodních podmínek</w:t>
      </w:r>
    </w:p>
    <w:p w14:paraId="52A015E5" w14:textId="77777777" w:rsidR="00E42999" w:rsidRPr="00E254C6" w:rsidRDefault="00E42999" w:rsidP="00E42999">
      <w:r w:rsidRPr="00E254C6">
        <w:t>V případě nejasnosti v obsahu obchodních podmínek mají dodavatelé možnost si případné nejasnosti vyjasnit ještě v průběhu pro podání nabídek.</w:t>
      </w:r>
    </w:p>
    <w:p w14:paraId="6274D180" w14:textId="77777777" w:rsidR="00E42999" w:rsidRPr="00E254C6" w:rsidRDefault="00E42999" w:rsidP="00E42999">
      <w:pPr>
        <w:jc w:val="center"/>
        <w:rPr>
          <w:b/>
        </w:rPr>
      </w:pPr>
      <w:r w:rsidRPr="00E254C6">
        <w:rPr>
          <w:b/>
        </w:rPr>
        <w:t>Platební podmínky</w:t>
      </w:r>
    </w:p>
    <w:p w14:paraId="3695F723" w14:textId="77777777" w:rsidR="00E42999" w:rsidRPr="00E254C6" w:rsidRDefault="00E42999" w:rsidP="00E42999">
      <w:r w:rsidRPr="00E254C6">
        <w:t>Platební podmínky jsou uvedeny ve smlouvě o dílo.</w:t>
      </w:r>
    </w:p>
    <w:p w14:paraId="3236D92D" w14:textId="77777777" w:rsidR="00E42999" w:rsidRPr="00E254C6" w:rsidRDefault="00E42999" w:rsidP="00E42999"/>
    <w:p w14:paraId="7D36568E" w14:textId="77777777" w:rsidR="00E42999" w:rsidRPr="00E254C6" w:rsidRDefault="00E42999" w:rsidP="00E42999">
      <w:pPr>
        <w:jc w:val="center"/>
        <w:rPr>
          <w:b/>
        </w:rPr>
      </w:pPr>
      <w:r w:rsidRPr="00E254C6">
        <w:rPr>
          <w:b/>
        </w:rPr>
        <w:lastRenderedPageBreak/>
        <w:t>Požadavek na způsob zpracování nabídkové ceny</w:t>
      </w:r>
    </w:p>
    <w:p w14:paraId="28A3832B" w14:textId="77777777" w:rsidR="00E42999" w:rsidRPr="00E254C6" w:rsidRDefault="00E42999" w:rsidP="00E42999">
      <w:r w:rsidRPr="00E254C6">
        <w:t>Nabídkovou cenou se pro účely zadávacího řízení rozumí celková cena za předmět zadávacího řízení bez daně z přidané hodnoty. Nabídková cena musí obsahovat veškeré nutné náklady k řádnému splnění předmětu zadávacího řízení, včetně všech nákladů souvisejících. Nabídková cena bude zpracována bez DPH, samostatně uvedeno DPH a dále bude cena včetně DPH.</w:t>
      </w:r>
    </w:p>
    <w:p w14:paraId="23EBCC95" w14:textId="77777777" w:rsidR="00E42999" w:rsidRPr="00E254C6" w:rsidRDefault="00E42999" w:rsidP="00E42999"/>
    <w:p w14:paraId="2814404E" w14:textId="77777777" w:rsidR="00E42999" w:rsidRPr="00E254C6" w:rsidRDefault="00E42999" w:rsidP="00E42999">
      <w:pPr>
        <w:jc w:val="center"/>
        <w:rPr>
          <w:b/>
        </w:rPr>
      </w:pPr>
      <w:r w:rsidRPr="00E254C6">
        <w:rPr>
          <w:b/>
        </w:rPr>
        <w:t>Požadavky kvalifikace</w:t>
      </w:r>
    </w:p>
    <w:p w14:paraId="2BF3B173" w14:textId="77777777" w:rsidR="00E42999" w:rsidRPr="00E254C6" w:rsidRDefault="00E42999" w:rsidP="00E42999">
      <w:pPr>
        <w:rPr>
          <w:b/>
        </w:rPr>
      </w:pPr>
      <w:r w:rsidRPr="00E254C6">
        <w:rPr>
          <w:b/>
        </w:rPr>
        <w:t>Rozsah kvalifikace</w:t>
      </w:r>
    </w:p>
    <w:p w14:paraId="3EEB5CB3" w14:textId="77777777" w:rsidR="00E42999" w:rsidRPr="00E254C6" w:rsidRDefault="00E42999" w:rsidP="00E42999">
      <w:r w:rsidRPr="00E254C6">
        <w:t>Kvalifikaci splní dodavatel, který prokáže splnění</w:t>
      </w:r>
    </w:p>
    <w:p w14:paraId="66500349" w14:textId="77777777" w:rsidR="00E42999" w:rsidRPr="00E254C6" w:rsidRDefault="00E42999" w:rsidP="00E42999">
      <w:pPr>
        <w:pStyle w:val="Odstavecseseznamem"/>
        <w:numPr>
          <w:ilvl w:val="0"/>
          <w:numId w:val="1"/>
        </w:numPr>
      </w:pPr>
      <w:r w:rsidRPr="00E254C6">
        <w:t>Základních kvalifikačních předpokladů podle § 53 ZVZ</w:t>
      </w:r>
    </w:p>
    <w:p w14:paraId="269AF391" w14:textId="77777777" w:rsidR="00E42999" w:rsidRPr="00E254C6" w:rsidRDefault="00E42999" w:rsidP="00E42999">
      <w:pPr>
        <w:pStyle w:val="Odstavecseseznamem"/>
        <w:numPr>
          <w:ilvl w:val="0"/>
          <w:numId w:val="1"/>
        </w:numPr>
      </w:pPr>
      <w:r w:rsidRPr="00E254C6">
        <w:t>Profesních kvalifikačních předpokladů podle §54 ZVZ, písm. a), b)</w:t>
      </w:r>
    </w:p>
    <w:p w14:paraId="1A4AED8B" w14:textId="692B49C8" w:rsidR="00E42999" w:rsidRPr="00E254C6" w:rsidRDefault="00E42999" w:rsidP="00E42999">
      <w:pPr>
        <w:pStyle w:val="Odstavecseseznamem"/>
        <w:numPr>
          <w:ilvl w:val="0"/>
          <w:numId w:val="1"/>
        </w:numPr>
      </w:pPr>
      <w:r w:rsidRPr="00E254C6">
        <w:t>Technických kvalifi</w:t>
      </w:r>
      <w:r w:rsidR="00A55285" w:rsidRPr="00E254C6">
        <w:t>kačních předpokladů podle §56 ZVZ</w:t>
      </w:r>
    </w:p>
    <w:p w14:paraId="4787A3AB" w14:textId="77777777" w:rsidR="00E42999" w:rsidRPr="00E254C6" w:rsidRDefault="00E42999" w:rsidP="00E42999">
      <w:pPr>
        <w:rPr>
          <w:b/>
        </w:rPr>
      </w:pPr>
      <w:r w:rsidRPr="00E254C6">
        <w:rPr>
          <w:b/>
        </w:rPr>
        <w:t>Prokazování splnění kvalifikace</w:t>
      </w:r>
    </w:p>
    <w:p w14:paraId="399EBD79" w14:textId="77777777" w:rsidR="00E42999" w:rsidRPr="00E254C6" w:rsidRDefault="00E42999" w:rsidP="00E42999">
      <w:r w:rsidRPr="00E254C6">
        <w:t>Splnění kvalifikačních předpokladů prokazuje dodavatel předložením dokladů požadovaných zadavatelem.</w:t>
      </w:r>
    </w:p>
    <w:p w14:paraId="19D7A972" w14:textId="2961968C" w:rsidR="00E42999" w:rsidRPr="00E254C6" w:rsidRDefault="00E42999" w:rsidP="00E42999">
      <w:r w:rsidRPr="00E254C6">
        <w:t>Bude-li zadavatel požadovat před uzavřením smlouvy originály, nebo ověřené kopie dokladů prokazující splnění kvalifikace, je uchazeč, se k</w:t>
      </w:r>
      <w:r w:rsidR="00D5433E" w:rsidRPr="00E254C6">
        <w:t xml:space="preserve">terým má být uzavřena smlouva, </w:t>
      </w:r>
      <w:r w:rsidRPr="00E254C6">
        <w:t xml:space="preserve">povinen tyto doklady předložit. Nepředložení dokladů může být ze strany zadavatele považováno za neposkytnutí součinnosti k uzavření smlouvy. </w:t>
      </w:r>
    </w:p>
    <w:p w14:paraId="018C2FC4" w14:textId="77777777" w:rsidR="00E42999" w:rsidRPr="00E254C6" w:rsidRDefault="00E42999" w:rsidP="00E42999">
      <w:pPr>
        <w:rPr>
          <w:b/>
        </w:rPr>
      </w:pPr>
      <w:r w:rsidRPr="00E254C6">
        <w:rPr>
          <w:b/>
        </w:rPr>
        <w:t>Základní kvalifikační předpoklady</w:t>
      </w:r>
    </w:p>
    <w:p w14:paraId="7A113243" w14:textId="4E02045B" w:rsidR="00E42999" w:rsidRPr="00E254C6" w:rsidRDefault="00E42999" w:rsidP="00E42999">
      <w:r w:rsidRPr="00E254C6">
        <w:t>Základní kvalifikační předpoklady splní uchazeč předložením řádně podepsaného čestného prohlášení, u jehož obsahu bude patrné, že uchazeč požadované základní kvalifikační předpoklady splňuje. Formulář čestného prohlášení tvoří přílohu zadávací dokumentace (př</w:t>
      </w:r>
      <w:r w:rsidR="00D5433E" w:rsidRPr="00E254C6">
        <w:t>íloha č. 3</w:t>
      </w:r>
      <w:r w:rsidRPr="00E254C6">
        <w:t xml:space="preserve">). </w:t>
      </w:r>
    </w:p>
    <w:p w14:paraId="00C24029" w14:textId="77777777" w:rsidR="00E42999" w:rsidRPr="00E254C6" w:rsidRDefault="00E42999" w:rsidP="00E42999">
      <w:r w:rsidRPr="00E254C6">
        <w:t>Kopie pojistné smlouvy, jejímž předmětem, je pojištění odpovědnosti za škodu způsobenou dodavatelem třetí osobě, z níž bude patrná výše pojistné částky pro tento druh pojištění. Dodavatel splňuje tento kvalifikační předpoklad, pokud má pojištěnou odpovědnost za škodu způsobenou třetí osobě minimálně ve výši odpovídající pojistné částce min. 2 mil Kč. Pojistnou smlouvu může předložit nejpozději před podpisem smlouvy o dílo.</w:t>
      </w:r>
    </w:p>
    <w:p w14:paraId="372421AA" w14:textId="77777777" w:rsidR="00E42999" w:rsidRPr="00E254C6" w:rsidRDefault="00E42999" w:rsidP="00E42999"/>
    <w:p w14:paraId="002C3627" w14:textId="77777777" w:rsidR="00E42999" w:rsidRPr="00E254C6" w:rsidRDefault="00E42999" w:rsidP="00E42999">
      <w:pPr>
        <w:rPr>
          <w:b/>
        </w:rPr>
      </w:pPr>
      <w:r w:rsidRPr="00E254C6">
        <w:rPr>
          <w:b/>
        </w:rPr>
        <w:t>Profesní kvalifikační předpoklady</w:t>
      </w:r>
    </w:p>
    <w:p w14:paraId="3B26285F" w14:textId="77777777" w:rsidR="00E42999" w:rsidRPr="00E254C6" w:rsidRDefault="00E42999" w:rsidP="00E42999">
      <w:r w:rsidRPr="00E254C6">
        <w:t>Profesní kvalifikační předpoklady splní uchazeč předložením:</w:t>
      </w:r>
    </w:p>
    <w:p w14:paraId="41E792D0" w14:textId="77777777" w:rsidR="00E42999" w:rsidRPr="00E254C6" w:rsidRDefault="00E42999" w:rsidP="00E42999">
      <w:pPr>
        <w:pStyle w:val="Odstavecseseznamem"/>
        <w:numPr>
          <w:ilvl w:val="0"/>
          <w:numId w:val="2"/>
        </w:numPr>
      </w:pPr>
      <w:r w:rsidRPr="00E254C6">
        <w:t>výpisu z obchodního rejstříku, či jiné evidence, pokud je v ní zapsán, ne starší než 90. dnů</w:t>
      </w:r>
    </w:p>
    <w:p w14:paraId="6BF816AB" w14:textId="77777777" w:rsidR="00E42999" w:rsidRPr="00E254C6" w:rsidRDefault="00E42999" w:rsidP="00E42999">
      <w:pPr>
        <w:pStyle w:val="Odstavecseseznamem"/>
        <w:numPr>
          <w:ilvl w:val="0"/>
          <w:numId w:val="2"/>
        </w:numPr>
      </w:pPr>
      <w:r w:rsidRPr="00E254C6">
        <w:t>kopie dokladu o oprávnění k podnikání odpovídající předmětu veřejné zakázky, zejména doklad prokazující příslušné živnostenské oprávnění či licenci</w:t>
      </w:r>
    </w:p>
    <w:p w14:paraId="278A878C" w14:textId="77777777" w:rsidR="00E42999" w:rsidRPr="00E254C6" w:rsidRDefault="00E42999" w:rsidP="00E42999">
      <w:pPr>
        <w:pStyle w:val="Odstavecseseznamem"/>
      </w:pPr>
    </w:p>
    <w:p w14:paraId="087ECF38" w14:textId="77777777" w:rsidR="00E42999" w:rsidRPr="00E254C6" w:rsidRDefault="00E42999" w:rsidP="00E42999">
      <w:pPr>
        <w:rPr>
          <w:b/>
        </w:rPr>
      </w:pPr>
      <w:r w:rsidRPr="00E254C6">
        <w:rPr>
          <w:b/>
        </w:rPr>
        <w:t>Technické kvalifikační předpoklady</w:t>
      </w:r>
    </w:p>
    <w:p w14:paraId="03E04428" w14:textId="77777777" w:rsidR="00E42999" w:rsidRPr="00E254C6" w:rsidRDefault="00E42999" w:rsidP="00E42999">
      <w:r w:rsidRPr="00E254C6">
        <w:t>Technické kvalifikační předpoklady splní uchazeč předložením:</w:t>
      </w:r>
    </w:p>
    <w:p w14:paraId="4DA35778" w14:textId="3D95A4C0" w:rsidR="00E42999" w:rsidRPr="00E254C6" w:rsidRDefault="00E42999" w:rsidP="00E42999">
      <w:r w:rsidRPr="00E254C6">
        <w:lastRenderedPageBreak/>
        <w:t xml:space="preserve">Seznamu minimálně 3 odborných zakázek jako předmět plnění prováděných uchazečem s uvedením jejich rozsahu a doby poskytnutí v celkové částce vyšší, než </w:t>
      </w:r>
      <w:r w:rsidR="00766449" w:rsidRPr="00E254C6">
        <w:t>1 000</w:t>
      </w:r>
      <w:r w:rsidRPr="00E254C6">
        <w:t> 000,- Kč bez DPH za jednu zakázku, přílohou tohoto seznamu musí být</w:t>
      </w:r>
    </w:p>
    <w:p w14:paraId="0E5F857E" w14:textId="77777777" w:rsidR="00E42999" w:rsidRPr="00E254C6" w:rsidRDefault="00E42999" w:rsidP="00E42999">
      <w:pPr>
        <w:pStyle w:val="Odstavecseseznamem"/>
        <w:numPr>
          <w:ilvl w:val="0"/>
          <w:numId w:val="3"/>
        </w:numPr>
      </w:pPr>
      <w:r w:rsidRPr="00E254C6">
        <w:t>Kopie osvědčení vydané veřejným zadavatelem, pokud byly služby poskytovány veřejnému zadavateli, nebo</w:t>
      </w:r>
    </w:p>
    <w:p w14:paraId="0190DFA9" w14:textId="77777777" w:rsidR="00E42999" w:rsidRPr="00E254C6" w:rsidRDefault="00E42999" w:rsidP="00E42999">
      <w:pPr>
        <w:pStyle w:val="Odstavecseseznamem"/>
        <w:numPr>
          <w:ilvl w:val="0"/>
          <w:numId w:val="3"/>
        </w:numPr>
      </w:pPr>
      <w:r w:rsidRPr="00E254C6">
        <w:t>Kopie osvědčení vydané jinou osobou, pokud byly služby poskytovány jiné osobě než veřejnému zadavateli</w:t>
      </w:r>
    </w:p>
    <w:p w14:paraId="2DE1024E" w14:textId="77777777" w:rsidR="00E42999" w:rsidRPr="00E254C6" w:rsidRDefault="00E42999" w:rsidP="00E42999">
      <w:pPr>
        <w:pStyle w:val="Odstavecseseznamem"/>
      </w:pPr>
    </w:p>
    <w:p w14:paraId="2C222EC0" w14:textId="77777777" w:rsidR="00E42999" w:rsidRPr="00E254C6" w:rsidRDefault="00E42999" w:rsidP="00E42999">
      <w:pPr>
        <w:rPr>
          <w:b/>
        </w:rPr>
      </w:pPr>
      <w:r w:rsidRPr="00E254C6">
        <w:rPr>
          <w:b/>
        </w:rPr>
        <w:t>Doba prokazování splnění kvalifikace</w:t>
      </w:r>
    </w:p>
    <w:p w14:paraId="36683482" w14:textId="77777777" w:rsidR="00E42999" w:rsidRPr="00E254C6" w:rsidRDefault="00E42999" w:rsidP="00E42999">
      <w:r w:rsidRPr="00E254C6">
        <w:t>Dodavatel je povinen prokázat splnění kvalifikace ve lhůtě pro podání nabídek</w:t>
      </w:r>
    </w:p>
    <w:p w14:paraId="56B33CA0" w14:textId="77777777" w:rsidR="00E42999" w:rsidRPr="00E254C6" w:rsidRDefault="00E42999" w:rsidP="00E42999"/>
    <w:p w14:paraId="35299CBE" w14:textId="77777777" w:rsidR="00E42999" w:rsidRPr="00E254C6" w:rsidRDefault="00E42999" w:rsidP="00E42999">
      <w:pPr>
        <w:rPr>
          <w:b/>
        </w:rPr>
      </w:pPr>
      <w:r w:rsidRPr="00E254C6">
        <w:rPr>
          <w:b/>
        </w:rPr>
        <w:t>Pravost a stáří dokladů</w:t>
      </w:r>
    </w:p>
    <w:p w14:paraId="186EFDF7" w14:textId="77777777" w:rsidR="00E42999" w:rsidRPr="00E254C6" w:rsidRDefault="00E42999" w:rsidP="00E42999">
      <w:r w:rsidRPr="00E254C6">
        <w:t>Doklady se předkládají způsobem stanoveným zadavatelem. Pokud není stanoveno jinak, předkládají se doklady prokazující splnění kvalifikace v originále či úředně ověřené kopii. Nesmí být starší než 90 dní.</w:t>
      </w:r>
    </w:p>
    <w:p w14:paraId="7511B782" w14:textId="77777777" w:rsidR="00E42999" w:rsidRPr="00E254C6" w:rsidRDefault="00E42999" w:rsidP="00E42999"/>
    <w:p w14:paraId="43B9DAB5" w14:textId="77777777" w:rsidR="00E42999" w:rsidRPr="00E254C6" w:rsidRDefault="00E42999" w:rsidP="00E42999">
      <w:pPr>
        <w:rPr>
          <w:b/>
        </w:rPr>
      </w:pPr>
      <w:r w:rsidRPr="00E254C6">
        <w:rPr>
          <w:b/>
        </w:rPr>
        <w:t>Změny v kvalifikaci</w:t>
      </w:r>
    </w:p>
    <w:p w14:paraId="4C081B8F" w14:textId="77777777" w:rsidR="00E42999" w:rsidRPr="00E254C6" w:rsidRDefault="00E42999" w:rsidP="00E42999">
      <w:r w:rsidRPr="00E254C6">
        <w:t>Dojde-li do doby rozhodnutí o výběru nejvhodnější nabídky k jakékoliv změně v kvalifikaci dodavatele, která by jinak znamenala nesplnění kvalifikace, je dodavatel povinen nejpozději do 7 dnů tuto skutečnost zadavateli písemně oznámit a současně předložit potřebné dokumenty prokazující splnění kvalifikace v plném rozsahu.</w:t>
      </w:r>
    </w:p>
    <w:p w14:paraId="6E161390" w14:textId="77777777" w:rsidR="00E42999" w:rsidRPr="00E254C6" w:rsidRDefault="00E42999" w:rsidP="00E42999"/>
    <w:p w14:paraId="5FF97A9D" w14:textId="77777777" w:rsidR="00E42999" w:rsidRPr="00E254C6" w:rsidRDefault="00E42999" w:rsidP="00E42999">
      <w:pPr>
        <w:jc w:val="center"/>
        <w:rPr>
          <w:b/>
        </w:rPr>
      </w:pPr>
      <w:r w:rsidRPr="00E254C6">
        <w:rPr>
          <w:b/>
        </w:rPr>
        <w:t>Ostatní podmínky a informace zadavatele:</w:t>
      </w:r>
    </w:p>
    <w:p w14:paraId="00E1CA42" w14:textId="77777777" w:rsidR="00E42999" w:rsidRPr="00E254C6" w:rsidRDefault="00E42999" w:rsidP="00E42999">
      <w:pPr>
        <w:rPr>
          <w:b/>
        </w:rPr>
      </w:pPr>
      <w:r w:rsidRPr="00E254C6">
        <w:rPr>
          <w:b/>
        </w:rPr>
        <w:t>Změna podmínek zadávací dokumentace:</w:t>
      </w:r>
    </w:p>
    <w:p w14:paraId="7118E4B2" w14:textId="77777777" w:rsidR="00E42999" w:rsidRPr="00E254C6" w:rsidRDefault="00E42999" w:rsidP="00E42999">
      <w:r w:rsidRPr="00E254C6">
        <w:t>Zadavatel si vyhrazuje právo na změnu nebo úpravu podmínek stanovených zadávací dokumentaci, a to buď na základě uchazečů a vyjasnění zadávací dokumentace nebo z vlastního podnětu. Změnu obsahu zadávací dokumentace zadavatel oznámí uchazečům o veřejnou zakázku prostřednictvím internetových stránek obce zveřejněním v sekci Veřejné zakázky nejpozději do 3 dnů před uplynutím lhůty pro podání nabídek</w:t>
      </w:r>
    </w:p>
    <w:p w14:paraId="630A6CA3" w14:textId="77777777" w:rsidR="00E42999" w:rsidRPr="00E254C6" w:rsidRDefault="00E42999" w:rsidP="00E42999">
      <w:pPr>
        <w:rPr>
          <w:b/>
        </w:rPr>
      </w:pPr>
      <w:r w:rsidRPr="00E254C6">
        <w:rPr>
          <w:b/>
        </w:rPr>
        <w:t>Další podmínky pro plnění zakázky</w:t>
      </w:r>
    </w:p>
    <w:p w14:paraId="21F684DB" w14:textId="77777777" w:rsidR="00E42999" w:rsidRPr="00E254C6" w:rsidRDefault="00E42999" w:rsidP="00E42999">
      <w:r w:rsidRPr="00E254C6">
        <w:t>Zadavatel si vyhrazuje právo</w:t>
      </w:r>
    </w:p>
    <w:p w14:paraId="09537EA8" w14:textId="77777777" w:rsidR="00E42999" w:rsidRPr="00E254C6" w:rsidRDefault="00E42999" w:rsidP="00E42999">
      <w:r w:rsidRPr="00E254C6">
        <w:t>. zrušit zadávací řízení bez udání důvodu, a to do okamžiku podpisu smlouvy a nepřijmout žádnou nabídku</w:t>
      </w:r>
    </w:p>
    <w:p w14:paraId="632EB63D" w14:textId="77777777" w:rsidR="00E42999" w:rsidRPr="00E254C6" w:rsidRDefault="00E42999" w:rsidP="00E42999">
      <w:r w:rsidRPr="00E254C6">
        <w:t>. požadovat od uchazečů doplňující informace a ověřit si skutečnosti uvedené v nabídkách.</w:t>
      </w:r>
    </w:p>
    <w:p w14:paraId="12123FBE" w14:textId="77777777" w:rsidR="00E42999" w:rsidRPr="00E254C6" w:rsidRDefault="00E42999" w:rsidP="00E42999">
      <w:r w:rsidRPr="00E254C6">
        <w:t>Zadavatel nepřipouští možnost dílčího plnění. Uchazeči nevzniká nárok na uhrazení nákladů spojených s podáním nabídky zadavateli. Jednotlivé nabídky budou ponechány zadavateli pro jeho potřebu a nebudou uchazečům vráceny.</w:t>
      </w:r>
    </w:p>
    <w:p w14:paraId="61241FFB" w14:textId="77777777" w:rsidR="00E42999" w:rsidRPr="00E254C6" w:rsidRDefault="00E42999" w:rsidP="00E42999">
      <w:pPr>
        <w:rPr>
          <w:b/>
        </w:rPr>
      </w:pPr>
      <w:r w:rsidRPr="00E254C6">
        <w:rPr>
          <w:b/>
        </w:rPr>
        <w:lastRenderedPageBreak/>
        <w:t>Prohlídka místa plnění</w:t>
      </w:r>
    </w:p>
    <w:p w14:paraId="41EBD6B8" w14:textId="77777777" w:rsidR="00E42999" w:rsidRPr="00E254C6" w:rsidRDefault="00E42999" w:rsidP="00E42999">
      <w:r w:rsidRPr="00E254C6">
        <w:t>Zadavatel pro plnění této veřejné zakázky či zpracování nabídky nepovažuje za nezbytné prohlídku míst a plnění. Stavba je dostupná z veřejných míst.</w:t>
      </w:r>
    </w:p>
    <w:p w14:paraId="68F3F00B" w14:textId="77777777" w:rsidR="00D5433E" w:rsidRPr="00E254C6" w:rsidRDefault="00D5433E" w:rsidP="00E42999">
      <w:pPr>
        <w:rPr>
          <w:b/>
        </w:rPr>
      </w:pPr>
    </w:p>
    <w:p w14:paraId="0F993853" w14:textId="77777777" w:rsidR="00E42999" w:rsidRPr="00E254C6" w:rsidRDefault="00E42999" w:rsidP="00E42999">
      <w:pPr>
        <w:rPr>
          <w:b/>
        </w:rPr>
      </w:pPr>
      <w:r w:rsidRPr="00E254C6">
        <w:rPr>
          <w:b/>
        </w:rPr>
        <w:t>Komunikace mezi zadavatelem a uchazeči</w:t>
      </w:r>
    </w:p>
    <w:p w14:paraId="041275B6" w14:textId="77777777" w:rsidR="00E42999" w:rsidRPr="00E254C6" w:rsidRDefault="00E42999" w:rsidP="00E42999">
      <w:r w:rsidRPr="00E254C6">
        <w:t xml:space="preserve">Komunikace mezi zadavatelem a uchazeči, bude probíhat výhradně v prostředí e-mailu: </w:t>
      </w:r>
      <w:hyperlink r:id="rId9" w:history="1">
        <w:r w:rsidRPr="00E254C6">
          <w:rPr>
            <w:rStyle w:val="Hypertextovodkaz"/>
          </w:rPr>
          <w:t>ou@sendrazice.cz</w:t>
        </w:r>
      </w:hyperlink>
      <w:r w:rsidRPr="00E254C6">
        <w:t xml:space="preserve"> . Výzva, zadávací dokumentace včetně příloh budou zveřejněny na webových stránkách obce </w:t>
      </w:r>
      <w:hyperlink r:id="rId10" w:history="1">
        <w:r w:rsidRPr="00E254C6">
          <w:rPr>
            <w:rStyle w:val="Hypertextovodkaz"/>
          </w:rPr>
          <w:t>www.sendrazice.cz</w:t>
        </w:r>
      </w:hyperlink>
      <w:r w:rsidRPr="00E254C6">
        <w:t xml:space="preserve"> v sekci Veřejné zakázky. Uchazeč uvede do nabídky kontaktní údaje.</w:t>
      </w:r>
    </w:p>
    <w:p w14:paraId="533A8B60" w14:textId="77777777" w:rsidR="00E42999" w:rsidRPr="00E254C6" w:rsidRDefault="00E42999" w:rsidP="00E42999">
      <w:pPr>
        <w:rPr>
          <w:b/>
        </w:rPr>
      </w:pPr>
      <w:r w:rsidRPr="00E254C6">
        <w:rPr>
          <w:b/>
        </w:rPr>
        <w:t>Počet nabídek</w:t>
      </w:r>
    </w:p>
    <w:p w14:paraId="0801CDED" w14:textId="77777777" w:rsidR="00E42999" w:rsidRPr="00E254C6" w:rsidRDefault="00E42999" w:rsidP="00E42999">
      <w:r w:rsidRPr="00E254C6">
        <w:t>Každý dodavatel může podat v jednom zadávacím řízení pouze jednu nabídku.</w:t>
      </w:r>
    </w:p>
    <w:p w14:paraId="4845ADBA" w14:textId="77777777" w:rsidR="00E42999" w:rsidRPr="00E254C6" w:rsidRDefault="00E42999" w:rsidP="00E42999">
      <w:pPr>
        <w:rPr>
          <w:b/>
        </w:rPr>
      </w:pPr>
      <w:r w:rsidRPr="00E254C6">
        <w:rPr>
          <w:b/>
        </w:rPr>
        <w:t>Uchazeč přiloží k nabídce prohlášení,</w:t>
      </w:r>
    </w:p>
    <w:p w14:paraId="34268DFD" w14:textId="77777777" w:rsidR="00E42999" w:rsidRPr="00E254C6" w:rsidRDefault="00E42999" w:rsidP="00E42999">
      <w:pPr>
        <w:rPr>
          <w:b/>
        </w:rPr>
      </w:pPr>
      <w:r w:rsidRPr="00E254C6">
        <w:rPr>
          <w:b/>
        </w:rPr>
        <w:t>že souhlasí se zveřejněním posouzení splnění kvalifikace a hodnocení nabídek, uzavřené smlouvy s uchazečem a všech jejich dodatků a dalších informací v souvislosti s touto veřejnou zakázkou</w:t>
      </w:r>
    </w:p>
    <w:p w14:paraId="4621FF72" w14:textId="77777777" w:rsidR="00E42999" w:rsidRPr="00E254C6" w:rsidRDefault="00E42999" w:rsidP="00E42999">
      <w:pPr>
        <w:rPr>
          <w:b/>
        </w:rPr>
      </w:pPr>
    </w:p>
    <w:p w14:paraId="0B4872A7" w14:textId="1A377340" w:rsidR="00E42999" w:rsidRPr="00E254C6" w:rsidRDefault="004C4417" w:rsidP="00E42999">
      <w:pPr>
        <w:rPr>
          <w:b/>
        </w:rPr>
      </w:pPr>
      <w:r w:rsidRPr="00E254C6">
        <w:rPr>
          <w:b/>
        </w:rPr>
        <w:t>Ostatní</w:t>
      </w:r>
    </w:p>
    <w:p w14:paraId="27F5C29B" w14:textId="2B9AA2C6" w:rsidR="004C4417" w:rsidRPr="00E254C6" w:rsidRDefault="004C4417" w:rsidP="00E42999">
      <w:pPr>
        <w:rPr>
          <w:b/>
        </w:rPr>
      </w:pPr>
      <w:r w:rsidRPr="00E254C6">
        <w:rPr>
          <w:b/>
        </w:rPr>
        <w:t>Příloha č. 1 výkaz výměr</w:t>
      </w:r>
    </w:p>
    <w:p w14:paraId="7E12A040" w14:textId="365825F4" w:rsidR="004C4417" w:rsidRPr="00E254C6" w:rsidRDefault="004C4417" w:rsidP="00E42999">
      <w:pPr>
        <w:rPr>
          <w:b/>
        </w:rPr>
      </w:pPr>
      <w:r w:rsidRPr="00E254C6">
        <w:rPr>
          <w:b/>
        </w:rPr>
        <w:t xml:space="preserve">Příloha č.2 </w:t>
      </w:r>
      <w:r w:rsidR="00D5433E" w:rsidRPr="00E254C6">
        <w:rPr>
          <w:b/>
        </w:rPr>
        <w:t xml:space="preserve"> </w:t>
      </w:r>
      <w:r w:rsidRPr="00E254C6">
        <w:rPr>
          <w:b/>
        </w:rPr>
        <w:t>Smlouva o dílo</w:t>
      </w:r>
    </w:p>
    <w:p w14:paraId="2721BFBA" w14:textId="2411712B" w:rsidR="00D5433E" w:rsidRPr="00E254C6" w:rsidRDefault="00D5433E" w:rsidP="00E42999">
      <w:pPr>
        <w:rPr>
          <w:b/>
        </w:rPr>
      </w:pPr>
      <w:r w:rsidRPr="00E254C6">
        <w:rPr>
          <w:b/>
        </w:rPr>
        <w:t>Příloha č.3 Čestné prohlášení</w:t>
      </w:r>
    </w:p>
    <w:p w14:paraId="66635294" w14:textId="6EB4BF74" w:rsidR="004C4417" w:rsidRPr="00E254C6" w:rsidRDefault="004C4417" w:rsidP="00E42999">
      <w:pPr>
        <w:rPr>
          <w:b/>
        </w:rPr>
      </w:pPr>
    </w:p>
    <w:p w14:paraId="2D8FB9BA" w14:textId="77777777" w:rsidR="00D5433E" w:rsidRPr="00E254C6" w:rsidRDefault="00D5433E" w:rsidP="00E42999"/>
    <w:p w14:paraId="7DD4D4C8" w14:textId="77777777" w:rsidR="00D5433E" w:rsidRPr="00E254C6" w:rsidRDefault="00D5433E" w:rsidP="00E42999"/>
    <w:p w14:paraId="756330BB" w14:textId="7D139BA3" w:rsidR="00E42999" w:rsidRDefault="00013991" w:rsidP="00E42999">
      <w:r w:rsidRPr="00E254C6">
        <w:t xml:space="preserve">V Sendražicích dne: </w:t>
      </w:r>
      <w:r w:rsidR="00766449" w:rsidRPr="00E254C6">
        <w:t>21.12.2020</w:t>
      </w:r>
    </w:p>
    <w:p w14:paraId="79515B62" w14:textId="77777777" w:rsidR="00E42999" w:rsidRDefault="00E42999" w:rsidP="00E42999"/>
    <w:p w14:paraId="412BBCB5" w14:textId="77777777" w:rsidR="00E42999" w:rsidRDefault="00E42999" w:rsidP="00E42999"/>
    <w:p w14:paraId="45F33A34" w14:textId="77777777" w:rsidR="00E42999" w:rsidRDefault="00E42999" w:rsidP="00E42999"/>
    <w:p w14:paraId="1F0CBD8D" w14:textId="77777777" w:rsidR="006A4625" w:rsidRDefault="006A4625"/>
    <w:sectPr w:rsidR="006A4625" w:rsidSect="00927E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53F9" w14:textId="77777777" w:rsidR="00396976" w:rsidRDefault="00396976">
      <w:pPr>
        <w:spacing w:after="0" w:line="240" w:lineRule="auto"/>
      </w:pPr>
      <w:r>
        <w:separator/>
      </w:r>
    </w:p>
  </w:endnote>
  <w:endnote w:type="continuationSeparator" w:id="0">
    <w:p w14:paraId="5BDA6D58" w14:textId="77777777" w:rsidR="00396976" w:rsidRDefault="0039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2093"/>
      <w:docPartObj>
        <w:docPartGallery w:val="Page Numbers (Bottom of Page)"/>
        <w:docPartUnique/>
      </w:docPartObj>
    </w:sdtPr>
    <w:sdtEndPr/>
    <w:sdtContent>
      <w:p w14:paraId="239953C8" w14:textId="77777777" w:rsidR="0072191A" w:rsidRDefault="00E42999">
        <w:pPr>
          <w:pStyle w:val="Zpat"/>
          <w:jc w:val="center"/>
        </w:pPr>
        <w:r>
          <w:fldChar w:fldCharType="begin"/>
        </w:r>
        <w:r>
          <w:instrText>PAGE   \* MERGEFORMAT</w:instrText>
        </w:r>
        <w:r>
          <w:fldChar w:fldCharType="separate"/>
        </w:r>
        <w:r w:rsidR="00EE4E27">
          <w:rPr>
            <w:noProof/>
          </w:rPr>
          <w:t>2</w:t>
        </w:r>
        <w:r>
          <w:fldChar w:fldCharType="end"/>
        </w:r>
      </w:p>
    </w:sdtContent>
  </w:sdt>
  <w:p w14:paraId="4C2FE078" w14:textId="77777777" w:rsidR="0072191A" w:rsidRDefault="00396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8495" w14:textId="77777777" w:rsidR="00396976" w:rsidRDefault="00396976">
      <w:pPr>
        <w:spacing w:after="0" w:line="240" w:lineRule="auto"/>
      </w:pPr>
      <w:r>
        <w:separator/>
      </w:r>
    </w:p>
  </w:footnote>
  <w:footnote w:type="continuationSeparator" w:id="0">
    <w:p w14:paraId="7A45D9AB" w14:textId="77777777" w:rsidR="00396976" w:rsidRDefault="0039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3F9"/>
    <w:multiLevelType w:val="hybridMultilevel"/>
    <w:tmpl w:val="AEB250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3A1593"/>
    <w:multiLevelType w:val="hybridMultilevel"/>
    <w:tmpl w:val="4CE44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80728C7"/>
    <w:multiLevelType w:val="hybridMultilevel"/>
    <w:tmpl w:val="20A48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99"/>
    <w:rsid w:val="00003B9E"/>
    <w:rsid w:val="0001301A"/>
    <w:rsid w:val="000131CD"/>
    <w:rsid w:val="00013991"/>
    <w:rsid w:val="00014514"/>
    <w:rsid w:val="00014DAE"/>
    <w:rsid w:val="00015ABC"/>
    <w:rsid w:val="00015B6E"/>
    <w:rsid w:val="0002090B"/>
    <w:rsid w:val="00020943"/>
    <w:rsid w:val="0002270F"/>
    <w:rsid w:val="00026453"/>
    <w:rsid w:val="00031226"/>
    <w:rsid w:val="00031E5D"/>
    <w:rsid w:val="00042204"/>
    <w:rsid w:val="00045336"/>
    <w:rsid w:val="00047BA3"/>
    <w:rsid w:val="00053C7E"/>
    <w:rsid w:val="00054966"/>
    <w:rsid w:val="000647AF"/>
    <w:rsid w:val="00066A56"/>
    <w:rsid w:val="00073678"/>
    <w:rsid w:val="00076774"/>
    <w:rsid w:val="000767F9"/>
    <w:rsid w:val="00076A23"/>
    <w:rsid w:val="00077DD1"/>
    <w:rsid w:val="0008336C"/>
    <w:rsid w:val="00091A11"/>
    <w:rsid w:val="000926DF"/>
    <w:rsid w:val="000943EB"/>
    <w:rsid w:val="00095250"/>
    <w:rsid w:val="000A1904"/>
    <w:rsid w:val="000A78BF"/>
    <w:rsid w:val="000B3175"/>
    <w:rsid w:val="000B32FA"/>
    <w:rsid w:val="000B443E"/>
    <w:rsid w:val="000E782B"/>
    <w:rsid w:val="000F0654"/>
    <w:rsid w:val="000F107C"/>
    <w:rsid w:val="00100797"/>
    <w:rsid w:val="001008E2"/>
    <w:rsid w:val="001023C6"/>
    <w:rsid w:val="00103041"/>
    <w:rsid w:val="0010456D"/>
    <w:rsid w:val="00104F12"/>
    <w:rsid w:val="00111724"/>
    <w:rsid w:val="00111A45"/>
    <w:rsid w:val="00114777"/>
    <w:rsid w:val="00114A69"/>
    <w:rsid w:val="00114F0D"/>
    <w:rsid w:val="00120416"/>
    <w:rsid w:val="001209FD"/>
    <w:rsid w:val="00125AF0"/>
    <w:rsid w:val="0013408E"/>
    <w:rsid w:val="00134983"/>
    <w:rsid w:val="00146FBD"/>
    <w:rsid w:val="00147C07"/>
    <w:rsid w:val="001519E1"/>
    <w:rsid w:val="00152D88"/>
    <w:rsid w:val="00154076"/>
    <w:rsid w:val="00154C56"/>
    <w:rsid w:val="00155B34"/>
    <w:rsid w:val="0016134D"/>
    <w:rsid w:val="00164060"/>
    <w:rsid w:val="00173710"/>
    <w:rsid w:val="00175B48"/>
    <w:rsid w:val="00177F76"/>
    <w:rsid w:val="00181122"/>
    <w:rsid w:val="00187415"/>
    <w:rsid w:val="001A39D3"/>
    <w:rsid w:val="001A6213"/>
    <w:rsid w:val="001B59A7"/>
    <w:rsid w:val="001C18DE"/>
    <w:rsid w:val="001C3569"/>
    <w:rsid w:val="001C3BBF"/>
    <w:rsid w:val="001C6057"/>
    <w:rsid w:val="001D0D0E"/>
    <w:rsid w:val="001D1FD3"/>
    <w:rsid w:val="001D5DBF"/>
    <w:rsid w:val="001F2018"/>
    <w:rsid w:val="001F30BE"/>
    <w:rsid w:val="001F43BA"/>
    <w:rsid w:val="001F7FC6"/>
    <w:rsid w:val="00202A55"/>
    <w:rsid w:val="002133A9"/>
    <w:rsid w:val="00217A4E"/>
    <w:rsid w:val="002227B2"/>
    <w:rsid w:val="002310B7"/>
    <w:rsid w:val="00232CC6"/>
    <w:rsid w:val="00237A06"/>
    <w:rsid w:val="00243022"/>
    <w:rsid w:val="002561FF"/>
    <w:rsid w:val="00262B36"/>
    <w:rsid w:val="00270EA3"/>
    <w:rsid w:val="00272EA8"/>
    <w:rsid w:val="00273778"/>
    <w:rsid w:val="00273924"/>
    <w:rsid w:val="0027693A"/>
    <w:rsid w:val="0029363A"/>
    <w:rsid w:val="00296D57"/>
    <w:rsid w:val="002979FF"/>
    <w:rsid w:val="002A1178"/>
    <w:rsid w:val="002A4D9A"/>
    <w:rsid w:val="002B0E44"/>
    <w:rsid w:val="002B124B"/>
    <w:rsid w:val="002B12EF"/>
    <w:rsid w:val="002B2840"/>
    <w:rsid w:val="002B2AB2"/>
    <w:rsid w:val="002B2EFA"/>
    <w:rsid w:val="002B69A9"/>
    <w:rsid w:val="002C17B5"/>
    <w:rsid w:val="002C452A"/>
    <w:rsid w:val="002D5342"/>
    <w:rsid w:val="002D6C78"/>
    <w:rsid w:val="002E01B9"/>
    <w:rsid w:val="002E737A"/>
    <w:rsid w:val="002F0856"/>
    <w:rsid w:val="002F577F"/>
    <w:rsid w:val="003001A9"/>
    <w:rsid w:val="00301753"/>
    <w:rsid w:val="003060FD"/>
    <w:rsid w:val="00314F16"/>
    <w:rsid w:val="00315711"/>
    <w:rsid w:val="00316233"/>
    <w:rsid w:val="003201E2"/>
    <w:rsid w:val="00320B52"/>
    <w:rsid w:val="0032346C"/>
    <w:rsid w:val="003237C9"/>
    <w:rsid w:val="003245A2"/>
    <w:rsid w:val="003272BB"/>
    <w:rsid w:val="003309F7"/>
    <w:rsid w:val="003317B7"/>
    <w:rsid w:val="00335D77"/>
    <w:rsid w:val="00342C70"/>
    <w:rsid w:val="00343134"/>
    <w:rsid w:val="00355312"/>
    <w:rsid w:val="00356263"/>
    <w:rsid w:val="00360188"/>
    <w:rsid w:val="00361F74"/>
    <w:rsid w:val="003647D6"/>
    <w:rsid w:val="00366E29"/>
    <w:rsid w:val="00380708"/>
    <w:rsid w:val="00382F4C"/>
    <w:rsid w:val="003946E7"/>
    <w:rsid w:val="00395685"/>
    <w:rsid w:val="00396976"/>
    <w:rsid w:val="00397C58"/>
    <w:rsid w:val="003A1C11"/>
    <w:rsid w:val="003A2A30"/>
    <w:rsid w:val="003B1C56"/>
    <w:rsid w:val="003B20E6"/>
    <w:rsid w:val="003B25AE"/>
    <w:rsid w:val="003C7B30"/>
    <w:rsid w:val="003D0ADE"/>
    <w:rsid w:val="003D3164"/>
    <w:rsid w:val="003D6DF1"/>
    <w:rsid w:val="003E27CF"/>
    <w:rsid w:val="003F0745"/>
    <w:rsid w:val="003F2223"/>
    <w:rsid w:val="003F43FD"/>
    <w:rsid w:val="003F5A1E"/>
    <w:rsid w:val="004037E8"/>
    <w:rsid w:val="004074B1"/>
    <w:rsid w:val="00414670"/>
    <w:rsid w:val="00415A1A"/>
    <w:rsid w:val="004258F7"/>
    <w:rsid w:val="00426737"/>
    <w:rsid w:val="00427061"/>
    <w:rsid w:val="004306ED"/>
    <w:rsid w:val="00432264"/>
    <w:rsid w:val="00436C44"/>
    <w:rsid w:val="004424A5"/>
    <w:rsid w:val="00445A86"/>
    <w:rsid w:val="00447FCD"/>
    <w:rsid w:val="004524AF"/>
    <w:rsid w:val="00455B8F"/>
    <w:rsid w:val="00456757"/>
    <w:rsid w:val="0046188B"/>
    <w:rsid w:val="00464285"/>
    <w:rsid w:val="00471C93"/>
    <w:rsid w:val="00472A6B"/>
    <w:rsid w:val="0047536B"/>
    <w:rsid w:val="00481522"/>
    <w:rsid w:val="004854B4"/>
    <w:rsid w:val="0048597F"/>
    <w:rsid w:val="004868B6"/>
    <w:rsid w:val="00492D90"/>
    <w:rsid w:val="00492DE2"/>
    <w:rsid w:val="004A4FB2"/>
    <w:rsid w:val="004A5337"/>
    <w:rsid w:val="004B06B6"/>
    <w:rsid w:val="004B0A55"/>
    <w:rsid w:val="004B27C0"/>
    <w:rsid w:val="004B672B"/>
    <w:rsid w:val="004C4417"/>
    <w:rsid w:val="004D00BC"/>
    <w:rsid w:val="004D0E31"/>
    <w:rsid w:val="004D4664"/>
    <w:rsid w:val="004D6159"/>
    <w:rsid w:val="004E1E9E"/>
    <w:rsid w:val="004F2976"/>
    <w:rsid w:val="004F2F81"/>
    <w:rsid w:val="004F3FCA"/>
    <w:rsid w:val="004F467A"/>
    <w:rsid w:val="00507058"/>
    <w:rsid w:val="00511B40"/>
    <w:rsid w:val="00512152"/>
    <w:rsid w:val="005151CF"/>
    <w:rsid w:val="00522565"/>
    <w:rsid w:val="00524B2A"/>
    <w:rsid w:val="0052683F"/>
    <w:rsid w:val="00531254"/>
    <w:rsid w:val="00537134"/>
    <w:rsid w:val="0053767C"/>
    <w:rsid w:val="0054236C"/>
    <w:rsid w:val="0054402C"/>
    <w:rsid w:val="00563670"/>
    <w:rsid w:val="005706BC"/>
    <w:rsid w:val="005742BD"/>
    <w:rsid w:val="00575D58"/>
    <w:rsid w:val="00587D41"/>
    <w:rsid w:val="00595441"/>
    <w:rsid w:val="005A20DE"/>
    <w:rsid w:val="005A6C3B"/>
    <w:rsid w:val="005B2703"/>
    <w:rsid w:val="005B61FE"/>
    <w:rsid w:val="005C02BA"/>
    <w:rsid w:val="005C0A4C"/>
    <w:rsid w:val="005C1208"/>
    <w:rsid w:val="005C5E7D"/>
    <w:rsid w:val="005D0157"/>
    <w:rsid w:val="005D2814"/>
    <w:rsid w:val="005E0DB7"/>
    <w:rsid w:val="005E7365"/>
    <w:rsid w:val="005E75F3"/>
    <w:rsid w:val="005F14E7"/>
    <w:rsid w:val="005F7460"/>
    <w:rsid w:val="005F7AA6"/>
    <w:rsid w:val="00601B75"/>
    <w:rsid w:val="00611644"/>
    <w:rsid w:val="00611F5E"/>
    <w:rsid w:val="00614218"/>
    <w:rsid w:val="006150CC"/>
    <w:rsid w:val="00624832"/>
    <w:rsid w:val="006277AA"/>
    <w:rsid w:val="0063694F"/>
    <w:rsid w:val="00643362"/>
    <w:rsid w:val="0065466B"/>
    <w:rsid w:val="00654AC7"/>
    <w:rsid w:val="00656DDA"/>
    <w:rsid w:val="00660E1B"/>
    <w:rsid w:val="0066441F"/>
    <w:rsid w:val="006658DC"/>
    <w:rsid w:val="0067201E"/>
    <w:rsid w:val="00672300"/>
    <w:rsid w:val="00674287"/>
    <w:rsid w:val="0067509F"/>
    <w:rsid w:val="006775E8"/>
    <w:rsid w:val="00684B55"/>
    <w:rsid w:val="0069034C"/>
    <w:rsid w:val="006A00D1"/>
    <w:rsid w:val="006A4625"/>
    <w:rsid w:val="006B4560"/>
    <w:rsid w:val="006B605F"/>
    <w:rsid w:val="006C0FBB"/>
    <w:rsid w:val="006C5BA5"/>
    <w:rsid w:val="006C76BE"/>
    <w:rsid w:val="006D6F4C"/>
    <w:rsid w:val="00700813"/>
    <w:rsid w:val="007026F0"/>
    <w:rsid w:val="00707369"/>
    <w:rsid w:val="00707467"/>
    <w:rsid w:val="0070754F"/>
    <w:rsid w:val="00717DF2"/>
    <w:rsid w:val="00717E45"/>
    <w:rsid w:val="007205E2"/>
    <w:rsid w:val="00723C24"/>
    <w:rsid w:val="0073700C"/>
    <w:rsid w:val="00745317"/>
    <w:rsid w:val="00761265"/>
    <w:rsid w:val="00763F25"/>
    <w:rsid w:val="0076627A"/>
    <w:rsid w:val="00766449"/>
    <w:rsid w:val="00766CB5"/>
    <w:rsid w:val="007712EF"/>
    <w:rsid w:val="00771C09"/>
    <w:rsid w:val="00780417"/>
    <w:rsid w:val="0078325A"/>
    <w:rsid w:val="00792711"/>
    <w:rsid w:val="00792BAF"/>
    <w:rsid w:val="00796BE1"/>
    <w:rsid w:val="007978AC"/>
    <w:rsid w:val="007A15C4"/>
    <w:rsid w:val="007A17FE"/>
    <w:rsid w:val="007A4006"/>
    <w:rsid w:val="007A752F"/>
    <w:rsid w:val="007B0D5B"/>
    <w:rsid w:val="007B74F9"/>
    <w:rsid w:val="007C0946"/>
    <w:rsid w:val="007C3336"/>
    <w:rsid w:val="007D476C"/>
    <w:rsid w:val="007E26E6"/>
    <w:rsid w:val="007E686C"/>
    <w:rsid w:val="007E7FB8"/>
    <w:rsid w:val="007F1D4D"/>
    <w:rsid w:val="007F1FDF"/>
    <w:rsid w:val="007F62A2"/>
    <w:rsid w:val="007F62A4"/>
    <w:rsid w:val="008050CF"/>
    <w:rsid w:val="00810219"/>
    <w:rsid w:val="0081224F"/>
    <w:rsid w:val="00815ADF"/>
    <w:rsid w:val="00827F5C"/>
    <w:rsid w:val="0083191D"/>
    <w:rsid w:val="00831D1E"/>
    <w:rsid w:val="0083253D"/>
    <w:rsid w:val="00835031"/>
    <w:rsid w:val="008456EA"/>
    <w:rsid w:val="00845A6C"/>
    <w:rsid w:val="00846B56"/>
    <w:rsid w:val="00852656"/>
    <w:rsid w:val="0086441B"/>
    <w:rsid w:val="00866362"/>
    <w:rsid w:val="00866368"/>
    <w:rsid w:val="00870ACC"/>
    <w:rsid w:val="00870B20"/>
    <w:rsid w:val="008743C4"/>
    <w:rsid w:val="00874E3C"/>
    <w:rsid w:val="00875C49"/>
    <w:rsid w:val="00881963"/>
    <w:rsid w:val="00882480"/>
    <w:rsid w:val="00890B5E"/>
    <w:rsid w:val="00896DA4"/>
    <w:rsid w:val="00896DE8"/>
    <w:rsid w:val="008A1285"/>
    <w:rsid w:val="008A3A0C"/>
    <w:rsid w:val="008A3AD2"/>
    <w:rsid w:val="008A5280"/>
    <w:rsid w:val="008A6BA5"/>
    <w:rsid w:val="008B6F58"/>
    <w:rsid w:val="008C398A"/>
    <w:rsid w:val="008C6504"/>
    <w:rsid w:val="008C670D"/>
    <w:rsid w:val="008D3D87"/>
    <w:rsid w:val="008F60C0"/>
    <w:rsid w:val="008F7376"/>
    <w:rsid w:val="009008BE"/>
    <w:rsid w:val="00904A0D"/>
    <w:rsid w:val="00932D34"/>
    <w:rsid w:val="009340A7"/>
    <w:rsid w:val="00934270"/>
    <w:rsid w:val="00935C9F"/>
    <w:rsid w:val="0094489F"/>
    <w:rsid w:val="00945208"/>
    <w:rsid w:val="00945269"/>
    <w:rsid w:val="00945A8C"/>
    <w:rsid w:val="00945B34"/>
    <w:rsid w:val="00966D3E"/>
    <w:rsid w:val="00974F47"/>
    <w:rsid w:val="00980DED"/>
    <w:rsid w:val="00985773"/>
    <w:rsid w:val="00985795"/>
    <w:rsid w:val="0098749B"/>
    <w:rsid w:val="009907DB"/>
    <w:rsid w:val="009920E8"/>
    <w:rsid w:val="009A111C"/>
    <w:rsid w:val="009A2B0D"/>
    <w:rsid w:val="009A319B"/>
    <w:rsid w:val="009A399A"/>
    <w:rsid w:val="009A3F3B"/>
    <w:rsid w:val="009B3644"/>
    <w:rsid w:val="009B6A42"/>
    <w:rsid w:val="009B7563"/>
    <w:rsid w:val="009C56B3"/>
    <w:rsid w:val="009C5B8A"/>
    <w:rsid w:val="009C6899"/>
    <w:rsid w:val="009D6158"/>
    <w:rsid w:val="009E6B20"/>
    <w:rsid w:val="009F04E5"/>
    <w:rsid w:val="009F2AAE"/>
    <w:rsid w:val="009F32D2"/>
    <w:rsid w:val="009F4D08"/>
    <w:rsid w:val="009F554B"/>
    <w:rsid w:val="00A0322E"/>
    <w:rsid w:val="00A0580C"/>
    <w:rsid w:val="00A10A5E"/>
    <w:rsid w:val="00A16447"/>
    <w:rsid w:val="00A216EC"/>
    <w:rsid w:val="00A267B9"/>
    <w:rsid w:val="00A269A1"/>
    <w:rsid w:val="00A31F94"/>
    <w:rsid w:val="00A320F9"/>
    <w:rsid w:val="00A32435"/>
    <w:rsid w:val="00A336AD"/>
    <w:rsid w:val="00A33FF0"/>
    <w:rsid w:val="00A34636"/>
    <w:rsid w:val="00A35A2C"/>
    <w:rsid w:val="00A41660"/>
    <w:rsid w:val="00A43645"/>
    <w:rsid w:val="00A46801"/>
    <w:rsid w:val="00A51EEA"/>
    <w:rsid w:val="00A55285"/>
    <w:rsid w:val="00A574A2"/>
    <w:rsid w:val="00A57AC0"/>
    <w:rsid w:val="00A57D2A"/>
    <w:rsid w:val="00A66A8E"/>
    <w:rsid w:val="00A73683"/>
    <w:rsid w:val="00A74F63"/>
    <w:rsid w:val="00A81821"/>
    <w:rsid w:val="00A84637"/>
    <w:rsid w:val="00A8519B"/>
    <w:rsid w:val="00A93FE2"/>
    <w:rsid w:val="00AA1649"/>
    <w:rsid w:val="00AA340A"/>
    <w:rsid w:val="00AA6D45"/>
    <w:rsid w:val="00AB675C"/>
    <w:rsid w:val="00AB6B5B"/>
    <w:rsid w:val="00AB71B4"/>
    <w:rsid w:val="00AC3BB4"/>
    <w:rsid w:val="00AC3D10"/>
    <w:rsid w:val="00AC3F4C"/>
    <w:rsid w:val="00AC57AD"/>
    <w:rsid w:val="00AD6003"/>
    <w:rsid w:val="00AE5445"/>
    <w:rsid w:val="00AE5814"/>
    <w:rsid w:val="00AE684C"/>
    <w:rsid w:val="00AF51F9"/>
    <w:rsid w:val="00AF67F9"/>
    <w:rsid w:val="00AF7B62"/>
    <w:rsid w:val="00B01943"/>
    <w:rsid w:val="00B065E7"/>
    <w:rsid w:val="00B074A9"/>
    <w:rsid w:val="00B113E6"/>
    <w:rsid w:val="00B16293"/>
    <w:rsid w:val="00B178F2"/>
    <w:rsid w:val="00B413F6"/>
    <w:rsid w:val="00B42B0F"/>
    <w:rsid w:val="00B430F0"/>
    <w:rsid w:val="00B465EA"/>
    <w:rsid w:val="00B46E4D"/>
    <w:rsid w:val="00B538F4"/>
    <w:rsid w:val="00B561D6"/>
    <w:rsid w:val="00B60F49"/>
    <w:rsid w:val="00B62058"/>
    <w:rsid w:val="00B636C5"/>
    <w:rsid w:val="00B7109E"/>
    <w:rsid w:val="00B73D04"/>
    <w:rsid w:val="00B80DD2"/>
    <w:rsid w:val="00B81040"/>
    <w:rsid w:val="00B81300"/>
    <w:rsid w:val="00B8255B"/>
    <w:rsid w:val="00B85976"/>
    <w:rsid w:val="00B930CC"/>
    <w:rsid w:val="00B94DE0"/>
    <w:rsid w:val="00B97CDB"/>
    <w:rsid w:val="00BA2321"/>
    <w:rsid w:val="00BA408C"/>
    <w:rsid w:val="00BA62F5"/>
    <w:rsid w:val="00BB29B8"/>
    <w:rsid w:val="00BD1734"/>
    <w:rsid w:val="00BE017E"/>
    <w:rsid w:val="00BE2B63"/>
    <w:rsid w:val="00BF32D5"/>
    <w:rsid w:val="00BF54EA"/>
    <w:rsid w:val="00BF5FA6"/>
    <w:rsid w:val="00BF7418"/>
    <w:rsid w:val="00C05087"/>
    <w:rsid w:val="00C10CF1"/>
    <w:rsid w:val="00C11B56"/>
    <w:rsid w:val="00C12638"/>
    <w:rsid w:val="00C129AE"/>
    <w:rsid w:val="00C14B82"/>
    <w:rsid w:val="00C176E4"/>
    <w:rsid w:val="00C24025"/>
    <w:rsid w:val="00C27989"/>
    <w:rsid w:val="00C34310"/>
    <w:rsid w:val="00C34E3A"/>
    <w:rsid w:val="00C37CCF"/>
    <w:rsid w:val="00C4054E"/>
    <w:rsid w:val="00C40D8B"/>
    <w:rsid w:val="00C42104"/>
    <w:rsid w:val="00C423E6"/>
    <w:rsid w:val="00C4591B"/>
    <w:rsid w:val="00C50E3A"/>
    <w:rsid w:val="00C64A22"/>
    <w:rsid w:val="00C65BB5"/>
    <w:rsid w:val="00C71F3A"/>
    <w:rsid w:val="00C83912"/>
    <w:rsid w:val="00C8416C"/>
    <w:rsid w:val="00C8480A"/>
    <w:rsid w:val="00C87BEE"/>
    <w:rsid w:val="00CA376E"/>
    <w:rsid w:val="00CA4FA0"/>
    <w:rsid w:val="00CB309E"/>
    <w:rsid w:val="00CD07FD"/>
    <w:rsid w:val="00CD21A6"/>
    <w:rsid w:val="00CD585B"/>
    <w:rsid w:val="00CE1090"/>
    <w:rsid w:val="00CE110C"/>
    <w:rsid w:val="00CE1741"/>
    <w:rsid w:val="00CE5515"/>
    <w:rsid w:val="00CE756F"/>
    <w:rsid w:val="00CE79F6"/>
    <w:rsid w:val="00CF0A40"/>
    <w:rsid w:val="00CF15AB"/>
    <w:rsid w:val="00CF2173"/>
    <w:rsid w:val="00CF2D8B"/>
    <w:rsid w:val="00CF6F20"/>
    <w:rsid w:val="00CF7641"/>
    <w:rsid w:val="00D06A36"/>
    <w:rsid w:val="00D1257F"/>
    <w:rsid w:val="00D13056"/>
    <w:rsid w:val="00D17C82"/>
    <w:rsid w:val="00D20115"/>
    <w:rsid w:val="00D20E21"/>
    <w:rsid w:val="00D237C4"/>
    <w:rsid w:val="00D35B8F"/>
    <w:rsid w:val="00D46D01"/>
    <w:rsid w:val="00D50C2B"/>
    <w:rsid w:val="00D514C2"/>
    <w:rsid w:val="00D5433E"/>
    <w:rsid w:val="00D73951"/>
    <w:rsid w:val="00D77D3B"/>
    <w:rsid w:val="00D77EF4"/>
    <w:rsid w:val="00D81CF8"/>
    <w:rsid w:val="00D87008"/>
    <w:rsid w:val="00D9766F"/>
    <w:rsid w:val="00DA7071"/>
    <w:rsid w:val="00DB154E"/>
    <w:rsid w:val="00DC5484"/>
    <w:rsid w:val="00DC57C0"/>
    <w:rsid w:val="00DD5C43"/>
    <w:rsid w:val="00DD719C"/>
    <w:rsid w:val="00DD754F"/>
    <w:rsid w:val="00DE2DB6"/>
    <w:rsid w:val="00DE3FF0"/>
    <w:rsid w:val="00DE6B27"/>
    <w:rsid w:val="00E00C14"/>
    <w:rsid w:val="00E00E63"/>
    <w:rsid w:val="00E0425B"/>
    <w:rsid w:val="00E11CFC"/>
    <w:rsid w:val="00E123E3"/>
    <w:rsid w:val="00E15CDD"/>
    <w:rsid w:val="00E17C08"/>
    <w:rsid w:val="00E25408"/>
    <w:rsid w:val="00E254C6"/>
    <w:rsid w:val="00E26F77"/>
    <w:rsid w:val="00E4142E"/>
    <w:rsid w:val="00E42999"/>
    <w:rsid w:val="00E46956"/>
    <w:rsid w:val="00E470B1"/>
    <w:rsid w:val="00E52901"/>
    <w:rsid w:val="00E5350C"/>
    <w:rsid w:val="00E54190"/>
    <w:rsid w:val="00E549C7"/>
    <w:rsid w:val="00E54A67"/>
    <w:rsid w:val="00E56C6A"/>
    <w:rsid w:val="00E77C7B"/>
    <w:rsid w:val="00E83D49"/>
    <w:rsid w:val="00E913D5"/>
    <w:rsid w:val="00E91459"/>
    <w:rsid w:val="00E91C3F"/>
    <w:rsid w:val="00E96A9D"/>
    <w:rsid w:val="00E9760E"/>
    <w:rsid w:val="00EA0039"/>
    <w:rsid w:val="00EA17A6"/>
    <w:rsid w:val="00EA1D8F"/>
    <w:rsid w:val="00EA210D"/>
    <w:rsid w:val="00EA6FB3"/>
    <w:rsid w:val="00EB148E"/>
    <w:rsid w:val="00EC2EC6"/>
    <w:rsid w:val="00EC4E99"/>
    <w:rsid w:val="00EC6A0B"/>
    <w:rsid w:val="00ED081D"/>
    <w:rsid w:val="00ED0FC1"/>
    <w:rsid w:val="00ED5E38"/>
    <w:rsid w:val="00EE1E05"/>
    <w:rsid w:val="00EE4E27"/>
    <w:rsid w:val="00EE6964"/>
    <w:rsid w:val="00EE6BDC"/>
    <w:rsid w:val="00EE7366"/>
    <w:rsid w:val="00EF0DF3"/>
    <w:rsid w:val="00F005EA"/>
    <w:rsid w:val="00F0076A"/>
    <w:rsid w:val="00F06ACF"/>
    <w:rsid w:val="00F06FD9"/>
    <w:rsid w:val="00F075B8"/>
    <w:rsid w:val="00F1304D"/>
    <w:rsid w:val="00F206AE"/>
    <w:rsid w:val="00F2654A"/>
    <w:rsid w:val="00F32F7C"/>
    <w:rsid w:val="00F33E46"/>
    <w:rsid w:val="00F34319"/>
    <w:rsid w:val="00F3688D"/>
    <w:rsid w:val="00F403CA"/>
    <w:rsid w:val="00F41487"/>
    <w:rsid w:val="00F45DD1"/>
    <w:rsid w:val="00F47FB5"/>
    <w:rsid w:val="00F513F5"/>
    <w:rsid w:val="00F5470E"/>
    <w:rsid w:val="00F55370"/>
    <w:rsid w:val="00F554BE"/>
    <w:rsid w:val="00F56711"/>
    <w:rsid w:val="00F65EE1"/>
    <w:rsid w:val="00F7088E"/>
    <w:rsid w:val="00F71993"/>
    <w:rsid w:val="00F7339A"/>
    <w:rsid w:val="00F74BE7"/>
    <w:rsid w:val="00F80701"/>
    <w:rsid w:val="00F823F7"/>
    <w:rsid w:val="00F91C4B"/>
    <w:rsid w:val="00F91F65"/>
    <w:rsid w:val="00F960F6"/>
    <w:rsid w:val="00FA6ED9"/>
    <w:rsid w:val="00FB64E3"/>
    <w:rsid w:val="00FB6C19"/>
    <w:rsid w:val="00FD04E5"/>
    <w:rsid w:val="00FD650A"/>
    <w:rsid w:val="00FD7694"/>
    <w:rsid w:val="00FE10B2"/>
    <w:rsid w:val="00FE1C84"/>
    <w:rsid w:val="00FE4560"/>
    <w:rsid w:val="00FF10C2"/>
    <w:rsid w:val="00FF1F81"/>
    <w:rsid w:val="00FF7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3996"/>
  <w15:docId w15:val="{A8E69D35-5281-435F-9304-E85BDA4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29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999"/>
    <w:pPr>
      <w:ind w:left="720"/>
      <w:contextualSpacing/>
    </w:pPr>
  </w:style>
  <w:style w:type="character" w:styleId="Hypertextovodkaz">
    <w:name w:val="Hyperlink"/>
    <w:basedOn w:val="Standardnpsmoodstavce"/>
    <w:uiPriority w:val="99"/>
    <w:unhideWhenUsed/>
    <w:rsid w:val="00E42999"/>
    <w:rPr>
      <w:color w:val="0563C1" w:themeColor="hyperlink"/>
      <w:u w:val="single"/>
    </w:rPr>
  </w:style>
  <w:style w:type="paragraph" w:styleId="Zpat">
    <w:name w:val="footer"/>
    <w:basedOn w:val="Normln"/>
    <w:link w:val="ZpatChar"/>
    <w:uiPriority w:val="99"/>
    <w:unhideWhenUsed/>
    <w:rsid w:val="00E42999"/>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999"/>
  </w:style>
  <w:style w:type="character" w:styleId="Odkaznakoment">
    <w:name w:val="annotation reference"/>
    <w:basedOn w:val="Standardnpsmoodstavce"/>
    <w:uiPriority w:val="99"/>
    <w:semiHidden/>
    <w:unhideWhenUsed/>
    <w:rsid w:val="00E42999"/>
    <w:rPr>
      <w:sz w:val="16"/>
      <w:szCs w:val="16"/>
    </w:rPr>
  </w:style>
  <w:style w:type="paragraph" w:styleId="Textkomente">
    <w:name w:val="annotation text"/>
    <w:basedOn w:val="Normln"/>
    <w:link w:val="TextkomenteChar"/>
    <w:uiPriority w:val="99"/>
    <w:semiHidden/>
    <w:unhideWhenUsed/>
    <w:rsid w:val="00E42999"/>
    <w:pPr>
      <w:spacing w:line="240" w:lineRule="auto"/>
    </w:pPr>
    <w:rPr>
      <w:sz w:val="20"/>
      <w:szCs w:val="20"/>
    </w:rPr>
  </w:style>
  <w:style w:type="character" w:customStyle="1" w:styleId="TextkomenteChar">
    <w:name w:val="Text komentáře Char"/>
    <w:basedOn w:val="Standardnpsmoodstavce"/>
    <w:link w:val="Textkomente"/>
    <w:uiPriority w:val="99"/>
    <w:semiHidden/>
    <w:rsid w:val="00E42999"/>
    <w:rPr>
      <w:sz w:val="20"/>
      <w:szCs w:val="20"/>
    </w:rPr>
  </w:style>
  <w:style w:type="paragraph" w:styleId="Textbubliny">
    <w:name w:val="Balloon Text"/>
    <w:basedOn w:val="Normln"/>
    <w:link w:val="TextbublinyChar"/>
    <w:uiPriority w:val="99"/>
    <w:semiHidden/>
    <w:unhideWhenUsed/>
    <w:rsid w:val="000131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endraz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ndrazice.cz" TargetMode="External"/><Relationship Id="rId4" Type="http://schemas.openxmlformats.org/officeDocument/2006/relationships/settings" Target="settings.xml"/><Relationship Id="rId9" Type="http://schemas.openxmlformats.org/officeDocument/2006/relationships/hyperlink" Target="mailto:ou@sendraz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5C6F-3CDF-4262-A7B4-76311125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8957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Vítová</dc:creator>
  <cp:lastModifiedBy>Veronika Pecháčková - Galileo</cp:lastModifiedBy>
  <cp:revision>2</cp:revision>
  <cp:lastPrinted>2016-03-24T10:55:00Z</cp:lastPrinted>
  <dcterms:created xsi:type="dcterms:W3CDTF">2022-02-22T12:23:00Z</dcterms:created>
  <dcterms:modified xsi:type="dcterms:W3CDTF">2022-02-22T12:23:00Z</dcterms:modified>
</cp:coreProperties>
</file>